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61E56">
        <w:rPr>
          <w:rFonts w:ascii="Times New Roman" w:hAnsi="Times New Roman"/>
          <w:sz w:val="26"/>
          <w:szCs w:val="26"/>
        </w:rPr>
        <w:t>29</w:t>
      </w:r>
      <w:r w:rsidR="00C86914" w:rsidRPr="001C0EC3">
        <w:rPr>
          <w:rFonts w:ascii="Times New Roman" w:hAnsi="Times New Roman"/>
          <w:sz w:val="26"/>
          <w:szCs w:val="26"/>
        </w:rPr>
        <w:t xml:space="preserve"> декабря </w:t>
      </w:r>
      <w:r w:rsidR="00F1009C">
        <w:rPr>
          <w:rFonts w:ascii="Times New Roman" w:hAnsi="Times New Roman"/>
          <w:sz w:val="26"/>
          <w:szCs w:val="26"/>
        </w:rPr>
        <w:t>2017</w:t>
      </w:r>
      <w:r w:rsidR="00A31019" w:rsidRPr="001C0EC3">
        <w:rPr>
          <w:rFonts w:ascii="Times New Roman" w:hAnsi="Times New Roman"/>
          <w:sz w:val="26"/>
          <w:szCs w:val="26"/>
        </w:rPr>
        <w:t xml:space="preserve"> года</w:t>
      </w:r>
      <w:r w:rsidR="00A31019" w:rsidRPr="001C0EC3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1C0EC3">
        <w:rPr>
          <w:rFonts w:ascii="Times New Roman" w:hAnsi="Times New Roman"/>
          <w:sz w:val="26"/>
          <w:szCs w:val="26"/>
        </w:rPr>
        <w:t xml:space="preserve">   </w:t>
      </w:r>
      <w:r w:rsidR="0039756F" w:rsidRPr="001C0EC3">
        <w:rPr>
          <w:rFonts w:ascii="Times New Roman" w:hAnsi="Times New Roman"/>
          <w:sz w:val="26"/>
          <w:szCs w:val="26"/>
        </w:rPr>
        <w:t xml:space="preserve">   </w:t>
      </w:r>
      <w:r w:rsidR="00A31019" w:rsidRPr="001C0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1C0EC3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1C0EC3">
        <w:rPr>
          <w:rFonts w:ascii="Times New Roman" w:hAnsi="Times New Roman"/>
          <w:sz w:val="26"/>
          <w:szCs w:val="26"/>
        </w:rPr>
        <w:t>. Спасское</w:t>
      </w:r>
      <w:r w:rsidR="00A31019" w:rsidRPr="001C0EC3">
        <w:rPr>
          <w:rFonts w:ascii="Times New Roman" w:hAnsi="Times New Roman"/>
          <w:sz w:val="26"/>
          <w:szCs w:val="26"/>
        </w:rPr>
        <w:tab/>
      </w:r>
      <w:r w:rsidR="00A31019" w:rsidRPr="001C0EC3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1C0EC3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 </w:t>
      </w:r>
      <w:r w:rsidR="00794DD8" w:rsidRPr="001C0EC3">
        <w:rPr>
          <w:rFonts w:ascii="Times New Roman" w:hAnsi="Times New Roman"/>
          <w:sz w:val="26"/>
          <w:szCs w:val="26"/>
        </w:rPr>
        <w:t xml:space="preserve">№ </w:t>
      </w:r>
      <w:r w:rsidR="00261E56">
        <w:rPr>
          <w:rFonts w:ascii="Times New Roman" w:hAnsi="Times New Roman"/>
          <w:sz w:val="26"/>
          <w:szCs w:val="26"/>
        </w:rPr>
        <w:t>76</w:t>
      </w:r>
      <w:r w:rsidR="008A263E" w:rsidRPr="001C0EC3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261E56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="00406335"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план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A37A96">
        <w:rPr>
          <w:rFonts w:ascii="Times New Roman" w:hAnsi="Times New Roman"/>
          <w:b/>
          <w:bCs/>
          <w:sz w:val="26"/>
          <w:szCs w:val="26"/>
        </w:rPr>
        <w:t>кого сельского поселения на 2018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, утвержденный распоряжением администрации Спасского сельского поселения от 11 декабря 2017 года № 66-р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 w:rsidR="00284566"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</w:t>
      </w:r>
      <w:r w:rsidR="008A263E">
        <w:rPr>
          <w:rFonts w:ascii="Times New Roman" w:hAnsi="Times New Roman"/>
          <w:sz w:val="26"/>
          <w:szCs w:val="26"/>
        </w:rPr>
        <w:t xml:space="preserve"> от 11 февраля 2014 года </w:t>
      </w:r>
      <w:r w:rsidR="00B5795D">
        <w:rPr>
          <w:rFonts w:ascii="Times New Roman" w:hAnsi="Times New Roman"/>
          <w:sz w:val="26"/>
          <w:szCs w:val="26"/>
        </w:rPr>
        <w:t>№ 33</w:t>
      </w:r>
    </w:p>
    <w:p w:rsidR="007079C6" w:rsidRPr="00274FE7" w:rsidRDefault="007079C6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261E56" w:rsidRPr="00261E56" w:rsidRDefault="00261E56" w:rsidP="00DC7A47">
      <w:pPr>
        <w:spacing w:line="360" w:lineRule="auto"/>
        <w:ind w:right="-2"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изменения в</w:t>
      </w:r>
      <w:r w:rsidR="00406335" w:rsidRPr="00274FE7">
        <w:rPr>
          <w:rFonts w:ascii="Times New Roman" w:hAnsi="Times New Roman"/>
          <w:sz w:val="26"/>
          <w:szCs w:val="26"/>
        </w:rPr>
        <w:t xml:space="preserve">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  <w:r w:rsidR="00F1009C"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  <w:r w:rsidR="00BD4769">
        <w:rPr>
          <w:rFonts w:ascii="Times New Roman" w:hAnsi="Times New Roman"/>
          <w:sz w:val="26"/>
          <w:szCs w:val="26"/>
        </w:rPr>
        <w:t>,</w:t>
      </w:r>
      <w:r w:rsidRPr="00261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1E56">
        <w:rPr>
          <w:rFonts w:ascii="Times New Roman" w:hAnsi="Times New Roman"/>
          <w:bCs/>
          <w:sz w:val="26"/>
          <w:szCs w:val="26"/>
        </w:rPr>
        <w:t>утвержденный распоряжением администрации Спасского сельского поселения от 11 декабря 2017 года № 66-р</w:t>
      </w:r>
    </w:p>
    <w:p w:rsidR="00406335" w:rsidRPr="00274FE7" w:rsidRDefault="002F146A" w:rsidP="00DC7A47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7A273B">
        <w:rPr>
          <w:rFonts w:ascii="Times New Roman" w:hAnsi="Times New Roman"/>
          <w:sz w:val="26"/>
          <w:szCs w:val="26"/>
        </w:rPr>
        <w:t xml:space="preserve">зложив его в новой редакции </w:t>
      </w:r>
      <w:r w:rsidR="00284566">
        <w:rPr>
          <w:rFonts w:ascii="Times New Roman" w:hAnsi="Times New Roman"/>
          <w:sz w:val="26"/>
          <w:szCs w:val="26"/>
        </w:rPr>
        <w:t>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B7DDE" w:rsidRDefault="0094353B" w:rsidP="002B7DD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</w:t>
      </w:r>
      <w:r w:rsidR="00406335" w:rsidRPr="002B7DDE">
        <w:rPr>
          <w:rFonts w:ascii="Times New Roman" w:hAnsi="Times New Roman"/>
          <w:sz w:val="26"/>
          <w:szCs w:val="26"/>
        </w:rPr>
        <w:t xml:space="preserve"> вступает в сил</w:t>
      </w:r>
      <w:r w:rsidR="002B7DDE" w:rsidRPr="002B7DDE">
        <w:rPr>
          <w:rFonts w:ascii="Times New Roman" w:hAnsi="Times New Roman"/>
          <w:sz w:val="26"/>
          <w:szCs w:val="26"/>
        </w:rPr>
        <w:t xml:space="preserve">у со дня его принятия.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E1240B">
        <w:rPr>
          <w:rFonts w:ascii="Times New Roman" w:hAnsi="Times New Roman"/>
          <w:sz w:val="26"/>
          <w:szCs w:val="26"/>
        </w:rPr>
        <w:t>А.В.Деркач</w:t>
      </w:r>
      <w:proofErr w:type="spellEnd"/>
      <w:r w:rsidRPr="00274FE7">
        <w:rPr>
          <w:rFonts w:ascii="Times New Roman" w:hAnsi="Times New Roman"/>
          <w:sz w:val="26"/>
          <w:szCs w:val="26"/>
        </w:rPr>
        <w:t xml:space="preserve">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261E56">
        <w:rPr>
          <w:rFonts w:ascii="Times New Roman" w:hAnsi="Times New Roman"/>
          <w:sz w:val="26"/>
          <w:szCs w:val="26"/>
        </w:rPr>
        <w:t>от 29.12.2017 № 7</w:t>
      </w:r>
      <w:r w:rsidR="001C0EC3" w:rsidRPr="001C0EC3">
        <w:rPr>
          <w:rFonts w:ascii="Times New Roman" w:hAnsi="Times New Roman"/>
          <w:sz w:val="26"/>
          <w:szCs w:val="26"/>
        </w:rPr>
        <w:t>6</w:t>
      </w:r>
      <w:r w:rsidR="008A263E" w:rsidRPr="001C0EC3">
        <w:rPr>
          <w:rFonts w:ascii="Times New Roman" w:hAnsi="Times New Roman"/>
          <w:sz w:val="26"/>
          <w:szCs w:val="26"/>
        </w:rPr>
        <w:t>-р</w:t>
      </w:r>
    </w:p>
    <w:p w:rsidR="00DC7A47" w:rsidRDefault="00DC7A47" w:rsidP="00DC7A47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«Приложение </w:t>
      </w:r>
    </w:p>
    <w:p w:rsidR="00DC7A47" w:rsidRDefault="00DC7A47" w:rsidP="00DC7A47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C7A47" w:rsidRPr="003159FC" w:rsidRDefault="00DC7A47" w:rsidP="00DC7A47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076D75" w:rsidRDefault="00DC7A4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8A26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11.12.2017 № 6</w:t>
      </w:r>
      <w:r w:rsidRPr="001C0EC3">
        <w:rPr>
          <w:rFonts w:ascii="Times New Roman" w:hAnsi="Times New Roman"/>
          <w:sz w:val="26"/>
          <w:szCs w:val="26"/>
        </w:rPr>
        <w:t>6-р</w:t>
      </w:r>
      <w:r>
        <w:rPr>
          <w:rFonts w:ascii="Times New Roman" w:hAnsi="Times New Roman"/>
          <w:sz w:val="26"/>
          <w:szCs w:val="26"/>
        </w:rPr>
        <w:t>»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F1009C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455"/>
        <w:gridCol w:w="1773"/>
        <w:gridCol w:w="1774"/>
        <w:gridCol w:w="1637"/>
        <w:gridCol w:w="1798"/>
      </w:tblGrid>
      <w:tr w:rsidR="00936050" w:rsidTr="00F1009C">
        <w:tc>
          <w:tcPr>
            <w:tcW w:w="700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2594">
              <w:rPr>
                <w:rFonts w:ascii="Times New Roman" w:hAnsi="Times New Roman"/>
              </w:rPr>
              <w:t>/</w:t>
            </w:r>
            <w:proofErr w:type="spellStart"/>
            <w:r w:rsidRPr="002A259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1774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637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798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 xml:space="preserve">Кто намечается на проведение </w:t>
            </w:r>
            <w:r>
              <w:rPr>
                <w:rFonts w:ascii="Times New Roman" w:hAnsi="Times New Roman"/>
              </w:rPr>
              <w:t>контрольных мероприятий</w:t>
            </w:r>
          </w:p>
        </w:tc>
      </w:tr>
      <w:tr w:rsidR="00936050" w:rsidTr="00F1009C">
        <w:tc>
          <w:tcPr>
            <w:tcW w:w="700" w:type="dxa"/>
          </w:tcPr>
          <w:p w:rsidR="005149F5" w:rsidRPr="002A2594" w:rsidRDefault="00261E56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1C0EC3" w:rsidRPr="002A2594" w:rsidRDefault="001C0EC3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 xml:space="preserve">комплексная проверка </w:t>
            </w:r>
            <w:r w:rsidR="00936050">
              <w:rPr>
                <w:rFonts w:ascii="Times New Roman" w:hAnsi="Times New Roman"/>
                <w:sz w:val="26"/>
                <w:szCs w:val="26"/>
              </w:rPr>
              <w:t xml:space="preserve">финансово-хозяйственной </w:t>
            </w:r>
            <w:r w:rsidRPr="00DD4F7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E83B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</w:t>
            </w:r>
          </w:p>
        </w:tc>
        <w:tc>
          <w:tcPr>
            <w:tcW w:w="1774" w:type="dxa"/>
          </w:tcPr>
          <w:p w:rsidR="005149F5" w:rsidRPr="002A2594" w:rsidRDefault="00F1009C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149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37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98" w:type="dxa"/>
          </w:tcPr>
          <w:p w:rsidR="005149F5" w:rsidRDefault="005149F5" w:rsidP="00440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5149F5" w:rsidRDefault="0022542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5149F5" w:rsidRPr="002A2594" w:rsidRDefault="005149F5" w:rsidP="00F1009C">
            <w:pPr>
              <w:rPr>
                <w:rFonts w:ascii="Times New Roman" w:hAnsi="Times New Roman"/>
              </w:rPr>
            </w:pPr>
          </w:p>
        </w:tc>
      </w:tr>
      <w:tr w:rsidR="00936050" w:rsidTr="00F1009C">
        <w:tc>
          <w:tcPr>
            <w:tcW w:w="700" w:type="dxa"/>
          </w:tcPr>
          <w:p w:rsidR="005149F5" w:rsidRPr="002A2594" w:rsidRDefault="00261E56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</w:tcPr>
          <w:p w:rsidR="005149F5" w:rsidRPr="002A2594" w:rsidRDefault="005149F5" w:rsidP="002254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Спасского сельского поселения (</w:t>
            </w:r>
            <w:r w:rsidR="00225420">
              <w:rPr>
                <w:rFonts w:ascii="Times New Roman" w:hAnsi="Times New Roman"/>
              </w:rPr>
              <w:t xml:space="preserve">исполнение полномочий </w:t>
            </w:r>
            <w:r>
              <w:rPr>
                <w:rFonts w:ascii="Times New Roman" w:hAnsi="Times New Roman"/>
              </w:rPr>
              <w:t>администратор</w:t>
            </w:r>
            <w:r w:rsidR="0022542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доходов по </w:t>
            </w:r>
            <w:r w:rsidR="00225420">
              <w:rPr>
                <w:rFonts w:ascii="Times New Roman" w:hAnsi="Times New Roman"/>
              </w:rPr>
              <w:t>арендной плате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73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74" w:type="dxa"/>
          </w:tcPr>
          <w:p w:rsidR="005149F5" w:rsidRPr="002A2594" w:rsidRDefault="00225420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2017 - 2018</w:t>
            </w:r>
            <w:r w:rsidR="005149F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637" w:type="dxa"/>
          </w:tcPr>
          <w:p w:rsidR="005149F5" w:rsidRPr="002A2594" w:rsidRDefault="00261E56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98" w:type="dxa"/>
          </w:tcPr>
          <w:p w:rsidR="005149F5" w:rsidRPr="002A2594" w:rsidRDefault="005149F5" w:rsidP="004403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</w:tbl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DE6"/>
    <w:rsid w:val="00046BC1"/>
    <w:rsid w:val="00070DD7"/>
    <w:rsid w:val="00076D75"/>
    <w:rsid w:val="00082553"/>
    <w:rsid w:val="000D78A8"/>
    <w:rsid w:val="00130907"/>
    <w:rsid w:val="001606BA"/>
    <w:rsid w:val="00186360"/>
    <w:rsid w:val="001B10D3"/>
    <w:rsid w:val="001C0EC3"/>
    <w:rsid w:val="001F4E40"/>
    <w:rsid w:val="00225420"/>
    <w:rsid w:val="00261096"/>
    <w:rsid w:val="00261E56"/>
    <w:rsid w:val="00274FE7"/>
    <w:rsid w:val="00284566"/>
    <w:rsid w:val="002A2594"/>
    <w:rsid w:val="002B7DDE"/>
    <w:rsid w:val="002F146A"/>
    <w:rsid w:val="0031027C"/>
    <w:rsid w:val="003159FC"/>
    <w:rsid w:val="0034049E"/>
    <w:rsid w:val="00374DFF"/>
    <w:rsid w:val="0039756F"/>
    <w:rsid w:val="003B4086"/>
    <w:rsid w:val="00406335"/>
    <w:rsid w:val="004403E1"/>
    <w:rsid w:val="00455590"/>
    <w:rsid w:val="00465B4B"/>
    <w:rsid w:val="00471AA2"/>
    <w:rsid w:val="00482B4E"/>
    <w:rsid w:val="00491F64"/>
    <w:rsid w:val="004C6A1C"/>
    <w:rsid w:val="004E20DA"/>
    <w:rsid w:val="004F6FCB"/>
    <w:rsid w:val="005149F5"/>
    <w:rsid w:val="00522CC4"/>
    <w:rsid w:val="00532536"/>
    <w:rsid w:val="005736AD"/>
    <w:rsid w:val="005940BF"/>
    <w:rsid w:val="005A137A"/>
    <w:rsid w:val="00621C14"/>
    <w:rsid w:val="006326E0"/>
    <w:rsid w:val="00652151"/>
    <w:rsid w:val="006D4ECD"/>
    <w:rsid w:val="006E381E"/>
    <w:rsid w:val="006F2EDA"/>
    <w:rsid w:val="007079C6"/>
    <w:rsid w:val="00740958"/>
    <w:rsid w:val="00794DD8"/>
    <w:rsid w:val="00795F4E"/>
    <w:rsid w:val="007A273B"/>
    <w:rsid w:val="007C38A6"/>
    <w:rsid w:val="007F7D22"/>
    <w:rsid w:val="0082541C"/>
    <w:rsid w:val="00832EF8"/>
    <w:rsid w:val="00834C57"/>
    <w:rsid w:val="00865526"/>
    <w:rsid w:val="008A263E"/>
    <w:rsid w:val="008A43EF"/>
    <w:rsid w:val="008F06DD"/>
    <w:rsid w:val="00936050"/>
    <w:rsid w:val="0094353B"/>
    <w:rsid w:val="0096174D"/>
    <w:rsid w:val="00973E00"/>
    <w:rsid w:val="00A118A2"/>
    <w:rsid w:val="00A252FF"/>
    <w:rsid w:val="00A31019"/>
    <w:rsid w:val="00A37A96"/>
    <w:rsid w:val="00A64C9B"/>
    <w:rsid w:val="00A7115A"/>
    <w:rsid w:val="00AA1EB1"/>
    <w:rsid w:val="00AD7C45"/>
    <w:rsid w:val="00AE23EB"/>
    <w:rsid w:val="00B13FBD"/>
    <w:rsid w:val="00B5795D"/>
    <w:rsid w:val="00BD4769"/>
    <w:rsid w:val="00BF6E01"/>
    <w:rsid w:val="00C2150F"/>
    <w:rsid w:val="00C5724B"/>
    <w:rsid w:val="00C639F9"/>
    <w:rsid w:val="00C86914"/>
    <w:rsid w:val="00CA4B27"/>
    <w:rsid w:val="00CB478C"/>
    <w:rsid w:val="00D01665"/>
    <w:rsid w:val="00D95AB7"/>
    <w:rsid w:val="00DC1CAE"/>
    <w:rsid w:val="00DC7A47"/>
    <w:rsid w:val="00DD4F79"/>
    <w:rsid w:val="00E1240B"/>
    <w:rsid w:val="00E248E9"/>
    <w:rsid w:val="00E44AA9"/>
    <w:rsid w:val="00E620DB"/>
    <w:rsid w:val="00E66051"/>
    <w:rsid w:val="00E83B9D"/>
    <w:rsid w:val="00E84CE1"/>
    <w:rsid w:val="00EF710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59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5559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5559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55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55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55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55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559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55590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55590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559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559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5559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55590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55590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5559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55590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5559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55590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5559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5559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55590"/>
  </w:style>
  <w:style w:type="paragraph" w:customStyle="1" w:styleId="af2">
    <w:name w:val="Колонтитул (левый)"/>
    <w:basedOn w:val="af1"/>
    <w:next w:val="a"/>
    <w:uiPriority w:val="99"/>
    <w:rsid w:val="0045559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5559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5559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5559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5559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5559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55590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55590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5559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455590"/>
    <w:pPr>
      <w:jc w:val="both"/>
    </w:pPr>
  </w:style>
  <w:style w:type="paragraph" w:customStyle="1" w:styleId="afd">
    <w:name w:val="Объект"/>
    <w:basedOn w:val="a"/>
    <w:next w:val="a"/>
    <w:uiPriority w:val="99"/>
    <w:rsid w:val="00455590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455590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455590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45559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455590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455590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455590"/>
  </w:style>
  <w:style w:type="paragraph" w:customStyle="1" w:styleId="aff4">
    <w:name w:val="Пример."/>
    <w:basedOn w:val="a"/>
    <w:next w:val="a"/>
    <w:uiPriority w:val="99"/>
    <w:rsid w:val="00455590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45559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455590"/>
  </w:style>
  <w:style w:type="paragraph" w:customStyle="1" w:styleId="aff7">
    <w:name w:val="Словарная статья"/>
    <w:basedOn w:val="a"/>
    <w:next w:val="a"/>
    <w:uiPriority w:val="99"/>
    <w:rsid w:val="00455590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455590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45559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45559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455590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45559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455590"/>
  </w:style>
  <w:style w:type="character" w:customStyle="1" w:styleId="affe">
    <w:name w:val="Утратил силу"/>
    <w:basedOn w:val="a3"/>
    <w:uiPriority w:val="99"/>
    <w:rsid w:val="00455590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455590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63D9-A881-4040-909B-E9AB30E5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4</cp:revision>
  <cp:lastPrinted>2019-02-21T23:26:00Z</cp:lastPrinted>
  <dcterms:created xsi:type="dcterms:W3CDTF">2019-02-22T02:10:00Z</dcterms:created>
  <dcterms:modified xsi:type="dcterms:W3CDTF">2019-02-22T02:12:00Z</dcterms:modified>
</cp:coreProperties>
</file>