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сентября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200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5231A3" w:rsidRPr="00236B11" w:rsidRDefault="005231A3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24.10.2014 № 338 «</w:t>
      </w:r>
      <w:r w:rsidRPr="00236B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4AD">
        <w:rPr>
          <w:rFonts w:ascii="Times New Roman" w:hAnsi="Times New Roman" w:cs="Times New Roman"/>
          <w:b/>
          <w:sz w:val="26"/>
          <w:szCs w:val="26"/>
        </w:rPr>
        <w:t xml:space="preserve">установлении налога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имущество физических лиц на </w:t>
      </w:r>
      <w:r w:rsidRPr="00D364AD">
        <w:rPr>
          <w:rFonts w:ascii="Times New Roman" w:hAnsi="Times New Roman" w:cs="Times New Roman"/>
          <w:b/>
          <w:sz w:val="26"/>
          <w:szCs w:val="26"/>
        </w:rPr>
        <w:t>территории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31A3" w:rsidRPr="00236B11" w:rsidRDefault="005231A3" w:rsidP="005231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31A3" w:rsidRPr="005231A3" w:rsidRDefault="005231A3" w:rsidP="005231A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Style w:val="11"/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</w:t>
      </w:r>
      <w:r w:rsidRPr="005231A3">
        <w:rPr>
          <w:rFonts w:ascii="Times New Roman" w:hAnsi="Times New Roman" w:cs="Times New Roman"/>
          <w:sz w:val="26"/>
          <w:szCs w:val="26"/>
        </w:rPr>
        <w:t>, муниципальный комитет Спасского сельского поселения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24.10.2014 № 338 «Об установлении налога на имущество физических лиц на территории Спасского сельского поселения» следующие изменения:</w:t>
      </w: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1) часть 3.1 решения изложить в следующей редакции:</w:t>
      </w: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«3.1</w:t>
      </w:r>
      <w:r w:rsidRPr="005231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31A3">
        <w:rPr>
          <w:rFonts w:ascii="Times New Roman" w:hAnsi="Times New Roman" w:cs="Times New Roman"/>
          <w:sz w:val="26"/>
          <w:szCs w:val="26"/>
        </w:rPr>
        <w:t>Для объектов, включенных в перечень объектов недвижимого имущества, в отношении которых налоговая база определяется как кадастровая стоимость по основаниям пункта 3 статьи 402 Налогового кодекса, установить ставку налога на имущество в размере 2,0 процента от кадастровой стоимости</w:t>
      </w:r>
      <w:proofErr w:type="gramStart"/>
      <w:r w:rsidRPr="005231A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Style w:val="11"/>
          <w:rFonts w:ascii="Times New Roman" w:hAnsi="Times New Roman" w:cs="Times New Roman"/>
          <w:sz w:val="26"/>
          <w:szCs w:val="26"/>
        </w:rPr>
        <w:t>2. Настоящее решение вступает в силу с 1 января 2019 года и подлежит официальному опубликованию.</w:t>
      </w: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1305B0"/>
    <w:rsid w:val="001471F4"/>
    <w:rsid w:val="001764AE"/>
    <w:rsid w:val="001845CA"/>
    <w:rsid w:val="00191990"/>
    <w:rsid w:val="001B3D1B"/>
    <w:rsid w:val="0025230F"/>
    <w:rsid w:val="00334902"/>
    <w:rsid w:val="00342245"/>
    <w:rsid w:val="003E6FF1"/>
    <w:rsid w:val="00425BFF"/>
    <w:rsid w:val="00433786"/>
    <w:rsid w:val="00437DF8"/>
    <w:rsid w:val="00475AD1"/>
    <w:rsid w:val="004A00F9"/>
    <w:rsid w:val="004A4611"/>
    <w:rsid w:val="005231A3"/>
    <w:rsid w:val="0052430F"/>
    <w:rsid w:val="005956AE"/>
    <w:rsid w:val="005C0602"/>
    <w:rsid w:val="005F356A"/>
    <w:rsid w:val="00606662"/>
    <w:rsid w:val="006B008A"/>
    <w:rsid w:val="00762A9D"/>
    <w:rsid w:val="007651F1"/>
    <w:rsid w:val="007C74A6"/>
    <w:rsid w:val="007D3600"/>
    <w:rsid w:val="007E4E1F"/>
    <w:rsid w:val="0083745C"/>
    <w:rsid w:val="00847A28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E24A0"/>
    <w:rsid w:val="00C6075E"/>
    <w:rsid w:val="00C7742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C29E-3A14-4494-AB52-8A7B698A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2018-09-20T02:52:00Z</cp:lastPrinted>
  <dcterms:created xsi:type="dcterms:W3CDTF">2017-06-07T05:57:00Z</dcterms:created>
  <dcterms:modified xsi:type="dcterms:W3CDTF">2018-09-26T02:06:00Z</dcterms:modified>
</cp:coreProperties>
</file>