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B0" w:rsidRPr="00D72C92" w:rsidRDefault="00CE61DF" w:rsidP="00FA4EB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EB0" w:rsidRPr="00D72C92">
        <w:rPr>
          <w:rFonts w:ascii="Times New Roman" w:hAnsi="Times New Roman" w:cs="Times New Roman"/>
          <w:sz w:val="26"/>
          <w:szCs w:val="26"/>
        </w:rPr>
        <w:t>Приложение</w:t>
      </w:r>
    </w:p>
    <w:p w:rsidR="00CE61DF" w:rsidRPr="00D72C92" w:rsidRDefault="00CE61DF" w:rsidP="00CE61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2C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="00D72C92">
        <w:rPr>
          <w:rFonts w:ascii="Times New Roman" w:hAnsi="Times New Roman" w:cs="Times New Roman"/>
          <w:sz w:val="26"/>
          <w:szCs w:val="26"/>
        </w:rPr>
        <w:t xml:space="preserve">    </w:t>
      </w:r>
      <w:r w:rsidRPr="00D72C92">
        <w:rPr>
          <w:rFonts w:ascii="Times New Roman" w:hAnsi="Times New Roman" w:cs="Times New Roman"/>
          <w:sz w:val="26"/>
          <w:szCs w:val="26"/>
        </w:rPr>
        <w:t>к Порядку формирования и ведения</w:t>
      </w:r>
      <w:r w:rsidR="00D72C92">
        <w:rPr>
          <w:rFonts w:ascii="Times New Roman" w:hAnsi="Times New Roman" w:cs="Times New Roman"/>
          <w:sz w:val="26"/>
          <w:szCs w:val="26"/>
        </w:rPr>
        <w:t xml:space="preserve"> </w:t>
      </w:r>
      <w:r w:rsidR="00FA4EB0" w:rsidRPr="00D72C92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Pr="00D72C92">
        <w:rPr>
          <w:rFonts w:ascii="Times New Roman" w:hAnsi="Times New Roman" w:cs="Times New Roman"/>
          <w:sz w:val="26"/>
          <w:szCs w:val="26"/>
        </w:rPr>
        <w:t xml:space="preserve">источников доходов бюджета </w:t>
      </w:r>
    </w:p>
    <w:p w:rsidR="00CE61DF" w:rsidRPr="00FA4EB0" w:rsidRDefault="00CE61DF" w:rsidP="00CE61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2C92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</w:p>
    <w:p w:rsidR="00CE61DF" w:rsidRPr="00FA4EB0" w:rsidRDefault="00CE61DF" w:rsidP="00CE61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61DF" w:rsidRPr="00FA4EB0" w:rsidRDefault="00CE61DF" w:rsidP="00CE61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61DF" w:rsidRPr="00FA4EB0" w:rsidRDefault="00CE61DF" w:rsidP="00CE61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61DF" w:rsidRPr="00FA4EB0" w:rsidRDefault="00CE61DF" w:rsidP="00CE61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EB0">
        <w:rPr>
          <w:rFonts w:ascii="Times New Roman" w:hAnsi="Times New Roman" w:cs="Times New Roman"/>
        </w:rPr>
        <w:t>Реестр источников доходов</w:t>
      </w:r>
    </w:p>
    <w:p w:rsidR="00CE61DF" w:rsidRPr="00FA4EB0" w:rsidRDefault="00FA4EB0" w:rsidP="00CE61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CE61DF" w:rsidRPr="00FA4EB0">
        <w:rPr>
          <w:rFonts w:ascii="Times New Roman" w:hAnsi="Times New Roman" w:cs="Times New Roman"/>
        </w:rPr>
        <w:t>юджета Спасского сельского поселения</w:t>
      </w:r>
    </w:p>
    <w:p w:rsidR="00CE61DF" w:rsidRPr="00FA4EB0" w:rsidRDefault="00A01721" w:rsidP="00CE61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EB0">
        <w:rPr>
          <w:rFonts w:ascii="Times New Roman" w:hAnsi="Times New Roman" w:cs="Times New Roman"/>
        </w:rPr>
        <w:t>н</w:t>
      </w:r>
      <w:r w:rsidR="00CE61DF" w:rsidRPr="00FA4EB0">
        <w:rPr>
          <w:rFonts w:ascii="Times New Roman" w:hAnsi="Times New Roman" w:cs="Times New Roman"/>
        </w:rPr>
        <w:t>а 20_____</w:t>
      </w:r>
      <w:r w:rsidRPr="00FA4EB0">
        <w:rPr>
          <w:rFonts w:ascii="Times New Roman" w:hAnsi="Times New Roman" w:cs="Times New Roman"/>
        </w:rPr>
        <w:t xml:space="preserve"> и плановый период 20___ и 20_____ годов</w:t>
      </w:r>
    </w:p>
    <w:p w:rsidR="00A01721" w:rsidRPr="00FA4EB0" w:rsidRDefault="00A01721" w:rsidP="00CE61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1721" w:rsidRPr="00FA4EB0" w:rsidRDefault="00A01721" w:rsidP="00CE61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EB0">
        <w:rPr>
          <w:rFonts w:ascii="Times New Roman" w:hAnsi="Times New Roman" w:cs="Times New Roman"/>
        </w:rPr>
        <w:t>на «__»____________________20___г.</w:t>
      </w:r>
    </w:p>
    <w:p w:rsidR="00A01721" w:rsidRPr="00FA4EB0" w:rsidRDefault="00A01721" w:rsidP="00A01721">
      <w:pPr>
        <w:spacing w:after="0" w:line="240" w:lineRule="auto"/>
        <w:rPr>
          <w:rFonts w:ascii="Times New Roman" w:hAnsi="Times New Roman" w:cs="Times New Roman"/>
        </w:rPr>
      </w:pPr>
    </w:p>
    <w:p w:rsidR="00A01721" w:rsidRPr="00FA4EB0" w:rsidRDefault="00FA4EB0" w:rsidP="00A017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финансового органа  </w:t>
      </w:r>
      <w:r w:rsidR="00A01721" w:rsidRPr="00FA4EB0">
        <w:rPr>
          <w:rFonts w:ascii="Times New Roman" w:hAnsi="Times New Roman" w:cs="Times New Roman"/>
        </w:rPr>
        <w:t>_____________________________________</w:t>
      </w:r>
    </w:p>
    <w:p w:rsidR="00A01721" w:rsidRPr="00FA4EB0" w:rsidRDefault="00A01721" w:rsidP="00A01721">
      <w:pPr>
        <w:spacing w:after="0" w:line="240" w:lineRule="auto"/>
        <w:rPr>
          <w:rFonts w:ascii="Times New Roman" w:hAnsi="Times New Roman" w:cs="Times New Roman"/>
        </w:rPr>
      </w:pPr>
      <w:r w:rsidRPr="00FA4EB0">
        <w:rPr>
          <w:rFonts w:ascii="Times New Roman" w:hAnsi="Times New Roman" w:cs="Times New Roman"/>
        </w:rPr>
        <w:t>Наименование бюджета                      _____________________________________</w:t>
      </w:r>
    </w:p>
    <w:p w:rsidR="00A01721" w:rsidRPr="00FA4EB0" w:rsidRDefault="00A01721" w:rsidP="00A01721">
      <w:pPr>
        <w:spacing w:after="0" w:line="240" w:lineRule="auto"/>
        <w:rPr>
          <w:rFonts w:ascii="Times New Roman" w:hAnsi="Times New Roman" w:cs="Times New Roman"/>
        </w:rPr>
      </w:pPr>
      <w:r w:rsidRPr="00FA4EB0">
        <w:rPr>
          <w:rFonts w:ascii="Times New Roman" w:hAnsi="Times New Roman" w:cs="Times New Roman"/>
        </w:rPr>
        <w:t xml:space="preserve">Единица </w:t>
      </w:r>
      <w:proofErr w:type="spellStart"/>
      <w:r w:rsidRPr="00FA4EB0">
        <w:rPr>
          <w:rFonts w:ascii="Times New Roman" w:hAnsi="Times New Roman" w:cs="Times New Roman"/>
        </w:rPr>
        <w:t>измерени</w:t>
      </w:r>
      <w:proofErr w:type="spellEnd"/>
      <w:r w:rsidRPr="00FA4EB0">
        <w:rPr>
          <w:rFonts w:ascii="Times New Roman" w:hAnsi="Times New Roman" w:cs="Times New Roman"/>
          <w:lang w:val="en-US"/>
        </w:rPr>
        <w:t>я</w:t>
      </w:r>
      <w:r w:rsidR="00D72C92">
        <w:rPr>
          <w:rFonts w:ascii="Times New Roman" w:hAnsi="Times New Roman" w:cs="Times New Roman"/>
        </w:rPr>
        <w:t xml:space="preserve">: </w:t>
      </w:r>
      <w:r w:rsidRPr="00FA4EB0">
        <w:rPr>
          <w:rFonts w:ascii="Times New Roman" w:hAnsi="Times New Roman" w:cs="Times New Roman"/>
        </w:rPr>
        <w:t>млн</w:t>
      </w:r>
      <w:proofErr w:type="gramStart"/>
      <w:r w:rsidRPr="00FA4EB0">
        <w:rPr>
          <w:rFonts w:ascii="Times New Roman" w:hAnsi="Times New Roman" w:cs="Times New Roman"/>
        </w:rPr>
        <w:t>.р</w:t>
      </w:r>
      <w:proofErr w:type="gramEnd"/>
      <w:r w:rsidRPr="00FA4EB0">
        <w:rPr>
          <w:rFonts w:ascii="Times New Roman" w:hAnsi="Times New Roman" w:cs="Times New Roman"/>
        </w:rPr>
        <w:t>уб.</w:t>
      </w:r>
    </w:p>
    <w:p w:rsidR="00A01721" w:rsidRPr="00FA4EB0" w:rsidRDefault="00A01721" w:rsidP="00A017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140"/>
        <w:gridCol w:w="2277"/>
        <w:gridCol w:w="506"/>
        <w:gridCol w:w="1389"/>
        <w:gridCol w:w="1552"/>
        <w:gridCol w:w="778"/>
        <w:gridCol w:w="1247"/>
        <w:gridCol w:w="1267"/>
        <w:gridCol w:w="1247"/>
        <w:gridCol w:w="1247"/>
        <w:gridCol w:w="1068"/>
        <w:gridCol w:w="1068"/>
      </w:tblGrid>
      <w:tr w:rsidR="00FA4EB0" w:rsidRPr="00FA4EB0" w:rsidTr="00FA4EB0">
        <w:tc>
          <w:tcPr>
            <w:tcW w:w="1301" w:type="dxa"/>
            <w:vMerge w:val="restart"/>
          </w:tcPr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  <w:r w:rsidRPr="00FA4EB0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2658" w:type="dxa"/>
            <w:vMerge w:val="restart"/>
          </w:tcPr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  <w:r w:rsidRPr="00FA4EB0">
              <w:rPr>
                <w:rFonts w:ascii="Times New Roman" w:hAnsi="Times New Roman" w:cs="Times New Roman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2359" w:type="dxa"/>
            <w:gridSpan w:val="2"/>
          </w:tcPr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  <w:r w:rsidRPr="00FA4EB0">
              <w:rPr>
                <w:rFonts w:ascii="Times New Roman" w:hAnsi="Times New Roman" w:cs="Times New Roman"/>
              </w:rPr>
              <w:t>Классификация доходов бюджета</w:t>
            </w:r>
          </w:p>
        </w:tc>
        <w:tc>
          <w:tcPr>
            <w:tcW w:w="1770" w:type="dxa"/>
            <w:vMerge w:val="restart"/>
          </w:tcPr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  <w:r w:rsidRPr="00FA4EB0">
              <w:rPr>
                <w:rFonts w:ascii="Times New Roman" w:hAnsi="Times New Roman" w:cs="Times New Roman"/>
              </w:rPr>
              <w:t>Наименование главного администратора доходов бюджета</w:t>
            </w:r>
          </w:p>
        </w:tc>
        <w:tc>
          <w:tcPr>
            <w:tcW w:w="959" w:type="dxa"/>
            <w:vMerge w:val="restart"/>
          </w:tcPr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  <w:r w:rsidRPr="00FA4EB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93" w:type="dxa"/>
            <w:vMerge w:val="restart"/>
          </w:tcPr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  <w:r w:rsidRPr="00FA4EB0">
              <w:rPr>
                <w:rFonts w:ascii="Times New Roman" w:hAnsi="Times New Roman" w:cs="Times New Roman"/>
              </w:rPr>
              <w:t>Прогноз доходов бюджета на 20__ г</w:t>
            </w:r>
          </w:p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  <w:r w:rsidRPr="00FA4EB0">
              <w:rPr>
                <w:rFonts w:ascii="Times New Roman" w:hAnsi="Times New Roman" w:cs="Times New Roman"/>
              </w:rPr>
              <w:t>(текущий финансовый год)</w:t>
            </w:r>
          </w:p>
        </w:tc>
        <w:tc>
          <w:tcPr>
            <w:tcW w:w="1402" w:type="dxa"/>
            <w:vMerge w:val="restart"/>
          </w:tcPr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  <w:r w:rsidRPr="00FA4EB0">
              <w:rPr>
                <w:rFonts w:ascii="Times New Roman" w:hAnsi="Times New Roman" w:cs="Times New Roman"/>
              </w:rPr>
              <w:t xml:space="preserve">Кассовые поступления в текущем финансовом году по состоянию </w:t>
            </w:r>
            <w:proofErr w:type="gramStart"/>
            <w:r w:rsidRPr="00FA4EB0">
              <w:rPr>
                <w:rFonts w:ascii="Times New Roman" w:hAnsi="Times New Roman" w:cs="Times New Roman"/>
              </w:rPr>
              <w:t>на</w:t>
            </w:r>
            <w:proofErr w:type="gramEnd"/>
            <w:r w:rsidRPr="00FA4EB0">
              <w:rPr>
                <w:rFonts w:ascii="Times New Roman" w:hAnsi="Times New Roman" w:cs="Times New Roman"/>
              </w:rPr>
              <w:t xml:space="preserve"> ………..</w:t>
            </w:r>
          </w:p>
        </w:tc>
        <w:tc>
          <w:tcPr>
            <w:tcW w:w="1393" w:type="dxa"/>
            <w:vMerge w:val="restart"/>
          </w:tcPr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  <w:r w:rsidRPr="00FA4EB0">
              <w:rPr>
                <w:rFonts w:ascii="Times New Roman" w:hAnsi="Times New Roman" w:cs="Times New Roman"/>
              </w:rPr>
              <w:t>Оценка исполнения</w:t>
            </w:r>
          </w:p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  <w:r w:rsidRPr="00FA4EB0">
              <w:rPr>
                <w:rFonts w:ascii="Times New Roman" w:hAnsi="Times New Roman" w:cs="Times New Roman"/>
              </w:rPr>
              <w:t>20____г.</w:t>
            </w:r>
          </w:p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  <w:r w:rsidRPr="00FA4EB0">
              <w:rPr>
                <w:rFonts w:ascii="Times New Roman" w:hAnsi="Times New Roman" w:cs="Times New Roman"/>
              </w:rPr>
              <w:t>(текущий финансовый год)</w:t>
            </w:r>
          </w:p>
        </w:tc>
        <w:tc>
          <w:tcPr>
            <w:tcW w:w="1551" w:type="dxa"/>
            <w:gridSpan w:val="3"/>
          </w:tcPr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  <w:r w:rsidRPr="00FA4EB0">
              <w:rPr>
                <w:rFonts w:ascii="Times New Roman" w:hAnsi="Times New Roman" w:cs="Times New Roman"/>
              </w:rPr>
              <w:t>Прогноз доходов бюджетов</w:t>
            </w:r>
          </w:p>
        </w:tc>
      </w:tr>
      <w:tr w:rsidR="00FA4EB0" w:rsidRPr="00FA4EB0" w:rsidTr="00FA4EB0">
        <w:tc>
          <w:tcPr>
            <w:tcW w:w="1301" w:type="dxa"/>
            <w:vMerge/>
          </w:tcPr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  <w:r w:rsidRPr="00FA4EB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607" w:type="dxa"/>
          </w:tcPr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  <w:r w:rsidRPr="00FA4EB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70" w:type="dxa"/>
            <w:vMerge/>
          </w:tcPr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</w:tcPr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</w:tcPr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</w:tcPr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A4EB0">
              <w:rPr>
                <w:rFonts w:ascii="Times New Roman" w:hAnsi="Times New Roman" w:cs="Times New Roman"/>
              </w:rPr>
              <w:t>а 20_</w:t>
            </w:r>
            <w:r>
              <w:rPr>
                <w:rFonts w:ascii="Times New Roman" w:hAnsi="Times New Roman" w:cs="Times New Roman"/>
              </w:rPr>
              <w:t xml:space="preserve">  г.</w:t>
            </w:r>
          </w:p>
        </w:tc>
        <w:tc>
          <w:tcPr>
            <w:tcW w:w="517" w:type="dxa"/>
          </w:tcPr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A4EB0">
              <w:rPr>
                <w:rFonts w:ascii="Times New Roman" w:hAnsi="Times New Roman" w:cs="Times New Roman"/>
              </w:rPr>
              <w:t>а 20_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7" w:type="dxa"/>
          </w:tcPr>
          <w:p w:rsidR="00FA4EB0" w:rsidRPr="00FA4EB0" w:rsidRDefault="00FA4EB0" w:rsidP="00A0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A4EB0">
              <w:rPr>
                <w:rFonts w:ascii="Times New Roman" w:hAnsi="Times New Roman" w:cs="Times New Roman"/>
              </w:rPr>
              <w:t>а 20_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A4EB0" w:rsidRPr="00FA4EB0" w:rsidTr="00FA4EB0">
        <w:tc>
          <w:tcPr>
            <w:tcW w:w="1301" w:type="dxa"/>
          </w:tcPr>
          <w:p w:rsidR="00A01721" w:rsidRPr="00FA4EB0" w:rsidRDefault="00A01721" w:rsidP="00A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01721" w:rsidRPr="00FA4EB0" w:rsidRDefault="00A01721" w:rsidP="00A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A01721" w:rsidRPr="00FA4EB0" w:rsidRDefault="00A01721" w:rsidP="00A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01721" w:rsidRPr="00FA4EB0" w:rsidRDefault="00A01721" w:rsidP="00A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A01721" w:rsidRPr="00FA4EB0" w:rsidRDefault="00A01721" w:rsidP="00A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A01721" w:rsidRPr="00FA4EB0" w:rsidRDefault="00A01721" w:rsidP="00A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A01721" w:rsidRPr="00FA4EB0" w:rsidRDefault="00A01721" w:rsidP="00A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A01721" w:rsidRPr="00FA4EB0" w:rsidRDefault="00A01721" w:rsidP="00A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A01721" w:rsidRPr="00FA4EB0" w:rsidRDefault="00A01721" w:rsidP="00A0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A01721" w:rsidRPr="00FA4EB0" w:rsidRDefault="00FA4EB0" w:rsidP="00A01721">
            <w:pPr>
              <w:rPr>
                <w:rFonts w:ascii="Times New Roman" w:hAnsi="Times New Roman" w:cs="Times New Roman"/>
              </w:rPr>
            </w:pPr>
            <w:r w:rsidRPr="00FA4EB0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517" w:type="dxa"/>
          </w:tcPr>
          <w:p w:rsidR="00A01721" w:rsidRPr="00FA4EB0" w:rsidRDefault="00FA4EB0" w:rsidP="00A01721">
            <w:pPr>
              <w:rPr>
                <w:rFonts w:ascii="Times New Roman" w:hAnsi="Times New Roman" w:cs="Times New Roman"/>
              </w:rPr>
            </w:pPr>
            <w:r w:rsidRPr="00FA4EB0">
              <w:rPr>
                <w:rFonts w:ascii="Times New Roman" w:hAnsi="Times New Roman" w:cs="Times New Roman"/>
              </w:rPr>
              <w:t>(первый год планового периода)</w:t>
            </w:r>
          </w:p>
        </w:tc>
        <w:tc>
          <w:tcPr>
            <w:tcW w:w="517" w:type="dxa"/>
          </w:tcPr>
          <w:p w:rsidR="00A01721" w:rsidRPr="00FA4EB0" w:rsidRDefault="00FA4EB0" w:rsidP="00A01721">
            <w:pPr>
              <w:rPr>
                <w:rFonts w:ascii="Times New Roman" w:hAnsi="Times New Roman" w:cs="Times New Roman"/>
              </w:rPr>
            </w:pPr>
            <w:r w:rsidRPr="00FA4EB0">
              <w:rPr>
                <w:rFonts w:ascii="Times New Roman" w:hAnsi="Times New Roman" w:cs="Times New Roman"/>
              </w:rPr>
              <w:t>(второй год планового периода)</w:t>
            </w:r>
          </w:p>
        </w:tc>
      </w:tr>
      <w:tr w:rsidR="00FA4EB0" w:rsidRPr="00A01721" w:rsidTr="00FA4EB0">
        <w:tc>
          <w:tcPr>
            <w:tcW w:w="1301" w:type="dxa"/>
          </w:tcPr>
          <w:p w:rsidR="00A01721" w:rsidRPr="00A01721" w:rsidRDefault="00A01721" w:rsidP="00A01721"/>
        </w:tc>
        <w:tc>
          <w:tcPr>
            <w:tcW w:w="2658" w:type="dxa"/>
          </w:tcPr>
          <w:p w:rsidR="00A01721" w:rsidRPr="00A01721" w:rsidRDefault="00A01721" w:rsidP="00A01721"/>
        </w:tc>
        <w:tc>
          <w:tcPr>
            <w:tcW w:w="752" w:type="dxa"/>
          </w:tcPr>
          <w:p w:rsidR="00A01721" w:rsidRPr="00A01721" w:rsidRDefault="00A01721" w:rsidP="00A01721"/>
        </w:tc>
        <w:tc>
          <w:tcPr>
            <w:tcW w:w="1607" w:type="dxa"/>
          </w:tcPr>
          <w:p w:rsidR="00A01721" w:rsidRPr="00A01721" w:rsidRDefault="00A01721" w:rsidP="00A01721"/>
        </w:tc>
        <w:tc>
          <w:tcPr>
            <w:tcW w:w="1770" w:type="dxa"/>
          </w:tcPr>
          <w:p w:rsidR="00A01721" w:rsidRPr="00A01721" w:rsidRDefault="00A01721" w:rsidP="00A01721"/>
        </w:tc>
        <w:tc>
          <w:tcPr>
            <w:tcW w:w="959" w:type="dxa"/>
          </w:tcPr>
          <w:p w:rsidR="00A01721" w:rsidRPr="00A01721" w:rsidRDefault="00A01721" w:rsidP="00A01721"/>
        </w:tc>
        <w:tc>
          <w:tcPr>
            <w:tcW w:w="1393" w:type="dxa"/>
          </w:tcPr>
          <w:p w:rsidR="00A01721" w:rsidRPr="00A01721" w:rsidRDefault="00A01721" w:rsidP="00A01721"/>
        </w:tc>
        <w:tc>
          <w:tcPr>
            <w:tcW w:w="1402" w:type="dxa"/>
          </w:tcPr>
          <w:p w:rsidR="00A01721" w:rsidRPr="00A01721" w:rsidRDefault="00A01721" w:rsidP="00A01721"/>
        </w:tc>
        <w:tc>
          <w:tcPr>
            <w:tcW w:w="1393" w:type="dxa"/>
          </w:tcPr>
          <w:p w:rsidR="00A01721" w:rsidRPr="00A01721" w:rsidRDefault="00A01721" w:rsidP="00A01721"/>
        </w:tc>
        <w:tc>
          <w:tcPr>
            <w:tcW w:w="517" w:type="dxa"/>
          </w:tcPr>
          <w:p w:rsidR="00A01721" w:rsidRPr="00A01721" w:rsidRDefault="00A01721" w:rsidP="00A01721"/>
        </w:tc>
        <w:tc>
          <w:tcPr>
            <w:tcW w:w="517" w:type="dxa"/>
          </w:tcPr>
          <w:p w:rsidR="00A01721" w:rsidRPr="00A01721" w:rsidRDefault="00A01721" w:rsidP="00A01721"/>
        </w:tc>
        <w:tc>
          <w:tcPr>
            <w:tcW w:w="517" w:type="dxa"/>
          </w:tcPr>
          <w:p w:rsidR="00A01721" w:rsidRPr="00A01721" w:rsidRDefault="00A01721" w:rsidP="00A01721"/>
        </w:tc>
      </w:tr>
      <w:tr w:rsidR="00FA4EB0" w:rsidRPr="00A01721" w:rsidTr="00FA4EB0">
        <w:tc>
          <w:tcPr>
            <w:tcW w:w="1301" w:type="dxa"/>
          </w:tcPr>
          <w:p w:rsidR="00FA4EB0" w:rsidRPr="00A01721" w:rsidRDefault="00FA4EB0" w:rsidP="00A01721"/>
        </w:tc>
        <w:tc>
          <w:tcPr>
            <w:tcW w:w="2658" w:type="dxa"/>
          </w:tcPr>
          <w:p w:rsidR="00FA4EB0" w:rsidRPr="00A01721" w:rsidRDefault="00FA4EB0" w:rsidP="00A01721"/>
        </w:tc>
        <w:tc>
          <w:tcPr>
            <w:tcW w:w="752" w:type="dxa"/>
          </w:tcPr>
          <w:p w:rsidR="00FA4EB0" w:rsidRPr="00A01721" w:rsidRDefault="00FA4EB0" w:rsidP="00A01721"/>
        </w:tc>
        <w:tc>
          <w:tcPr>
            <w:tcW w:w="1607" w:type="dxa"/>
          </w:tcPr>
          <w:p w:rsidR="00FA4EB0" w:rsidRPr="00A01721" w:rsidRDefault="00FA4EB0" w:rsidP="00A01721"/>
        </w:tc>
        <w:tc>
          <w:tcPr>
            <w:tcW w:w="1770" w:type="dxa"/>
          </w:tcPr>
          <w:p w:rsidR="00FA4EB0" w:rsidRPr="00A01721" w:rsidRDefault="00FA4EB0" w:rsidP="00A01721"/>
        </w:tc>
        <w:tc>
          <w:tcPr>
            <w:tcW w:w="959" w:type="dxa"/>
          </w:tcPr>
          <w:p w:rsidR="00FA4EB0" w:rsidRPr="00A01721" w:rsidRDefault="00FA4EB0" w:rsidP="00A01721"/>
        </w:tc>
        <w:tc>
          <w:tcPr>
            <w:tcW w:w="1393" w:type="dxa"/>
          </w:tcPr>
          <w:p w:rsidR="00FA4EB0" w:rsidRPr="00A01721" w:rsidRDefault="00FA4EB0" w:rsidP="00A01721"/>
        </w:tc>
        <w:tc>
          <w:tcPr>
            <w:tcW w:w="1402" w:type="dxa"/>
          </w:tcPr>
          <w:p w:rsidR="00FA4EB0" w:rsidRPr="00A01721" w:rsidRDefault="00FA4EB0" w:rsidP="00A01721"/>
        </w:tc>
        <w:tc>
          <w:tcPr>
            <w:tcW w:w="1393" w:type="dxa"/>
          </w:tcPr>
          <w:p w:rsidR="00FA4EB0" w:rsidRPr="00A01721" w:rsidRDefault="00FA4EB0" w:rsidP="00A01721"/>
        </w:tc>
        <w:tc>
          <w:tcPr>
            <w:tcW w:w="517" w:type="dxa"/>
          </w:tcPr>
          <w:p w:rsidR="00FA4EB0" w:rsidRPr="00A01721" w:rsidRDefault="00FA4EB0" w:rsidP="00A01721"/>
        </w:tc>
        <w:tc>
          <w:tcPr>
            <w:tcW w:w="517" w:type="dxa"/>
          </w:tcPr>
          <w:p w:rsidR="00FA4EB0" w:rsidRPr="00A01721" w:rsidRDefault="00FA4EB0" w:rsidP="00A01721"/>
        </w:tc>
        <w:tc>
          <w:tcPr>
            <w:tcW w:w="517" w:type="dxa"/>
          </w:tcPr>
          <w:p w:rsidR="00FA4EB0" w:rsidRPr="00A01721" w:rsidRDefault="00FA4EB0" w:rsidP="00A01721"/>
        </w:tc>
      </w:tr>
      <w:tr w:rsidR="00FA4EB0" w:rsidRPr="00A01721" w:rsidTr="00FA4EB0">
        <w:tc>
          <w:tcPr>
            <w:tcW w:w="1301" w:type="dxa"/>
          </w:tcPr>
          <w:p w:rsidR="00FA4EB0" w:rsidRPr="00A01721" w:rsidRDefault="00FA4EB0" w:rsidP="00A01721"/>
        </w:tc>
        <w:tc>
          <w:tcPr>
            <w:tcW w:w="2658" w:type="dxa"/>
          </w:tcPr>
          <w:p w:rsidR="00FA4EB0" w:rsidRPr="00A01721" w:rsidRDefault="00FA4EB0" w:rsidP="00A01721"/>
        </w:tc>
        <w:tc>
          <w:tcPr>
            <w:tcW w:w="752" w:type="dxa"/>
          </w:tcPr>
          <w:p w:rsidR="00FA4EB0" w:rsidRPr="00A01721" w:rsidRDefault="00FA4EB0" w:rsidP="00A01721"/>
        </w:tc>
        <w:tc>
          <w:tcPr>
            <w:tcW w:w="1607" w:type="dxa"/>
          </w:tcPr>
          <w:p w:rsidR="00FA4EB0" w:rsidRPr="00A01721" w:rsidRDefault="00FA4EB0" w:rsidP="00A01721"/>
        </w:tc>
        <w:tc>
          <w:tcPr>
            <w:tcW w:w="1770" w:type="dxa"/>
          </w:tcPr>
          <w:p w:rsidR="00FA4EB0" w:rsidRPr="00A01721" w:rsidRDefault="00FA4EB0" w:rsidP="00A01721"/>
        </w:tc>
        <w:tc>
          <w:tcPr>
            <w:tcW w:w="959" w:type="dxa"/>
          </w:tcPr>
          <w:p w:rsidR="00FA4EB0" w:rsidRPr="00A01721" w:rsidRDefault="00FA4EB0" w:rsidP="00A01721"/>
        </w:tc>
        <w:tc>
          <w:tcPr>
            <w:tcW w:w="1393" w:type="dxa"/>
          </w:tcPr>
          <w:p w:rsidR="00FA4EB0" w:rsidRPr="00A01721" w:rsidRDefault="00FA4EB0" w:rsidP="00A01721"/>
        </w:tc>
        <w:tc>
          <w:tcPr>
            <w:tcW w:w="1402" w:type="dxa"/>
          </w:tcPr>
          <w:p w:rsidR="00FA4EB0" w:rsidRPr="00A01721" w:rsidRDefault="00FA4EB0" w:rsidP="00A01721"/>
        </w:tc>
        <w:tc>
          <w:tcPr>
            <w:tcW w:w="1393" w:type="dxa"/>
          </w:tcPr>
          <w:p w:rsidR="00FA4EB0" w:rsidRPr="00A01721" w:rsidRDefault="00FA4EB0" w:rsidP="00A01721"/>
        </w:tc>
        <w:tc>
          <w:tcPr>
            <w:tcW w:w="517" w:type="dxa"/>
          </w:tcPr>
          <w:p w:rsidR="00FA4EB0" w:rsidRPr="00A01721" w:rsidRDefault="00FA4EB0" w:rsidP="00A01721"/>
        </w:tc>
        <w:tc>
          <w:tcPr>
            <w:tcW w:w="517" w:type="dxa"/>
          </w:tcPr>
          <w:p w:rsidR="00FA4EB0" w:rsidRPr="00A01721" w:rsidRDefault="00FA4EB0" w:rsidP="00A01721"/>
        </w:tc>
        <w:tc>
          <w:tcPr>
            <w:tcW w:w="517" w:type="dxa"/>
          </w:tcPr>
          <w:p w:rsidR="00FA4EB0" w:rsidRPr="00A01721" w:rsidRDefault="00FA4EB0" w:rsidP="00A01721"/>
        </w:tc>
      </w:tr>
    </w:tbl>
    <w:p w:rsidR="00A01721" w:rsidRPr="00D72C92" w:rsidRDefault="00FA4EB0" w:rsidP="00FA4EB0">
      <w:pPr>
        <w:tabs>
          <w:tab w:val="left" w:pos="3938"/>
        </w:tabs>
        <w:spacing w:after="0" w:line="240" w:lineRule="auto"/>
        <w:rPr>
          <w:rFonts w:ascii="Times New Roman" w:hAnsi="Times New Roman" w:cs="Times New Roman"/>
        </w:rPr>
      </w:pPr>
      <w:r w:rsidRPr="00D72C92">
        <w:rPr>
          <w:rFonts w:ascii="Times New Roman" w:hAnsi="Times New Roman" w:cs="Times New Roman"/>
        </w:rPr>
        <w:t xml:space="preserve">Руководитель                       </w:t>
      </w:r>
      <w:r w:rsidRPr="00D72C92">
        <w:rPr>
          <w:rFonts w:ascii="Times New Roman" w:hAnsi="Times New Roman" w:cs="Times New Roman"/>
        </w:rPr>
        <w:tab/>
        <w:t>(расшифровка подписи)</w:t>
      </w:r>
    </w:p>
    <w:p w:rsidR="00BD59D9" w:rsidRDefault="00BD59D9" w:rsidP="00CE61DF">
      <w:pPr>
        <w:spacing w:after="0" w:line="240" w:lineRule="auto"/>
      </w:pPr>
    </w:p>
    <w:sectPr w:rsidR="00BD59D9" w:rsidSect="00CE61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1DF" w:rsidRDefault="00CE61DF" w:rsidP="00CE61DF">
      <w:pPr>
        <w:spacing w:after="0" w:line="240" w:lineRule="auto"/>
      </w:pPr>
      <w:r>
        <w:separator/>
      </w:r>
    </w:p>
  </w:endnote>
  <w:endnote w:type="continuationSeparator" w:id="1">
    <w:p w:rsidR="00CE61DF" w:rsidRDefault="00CE61DF" w:rsidP="00C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1DF" w:rsidRDefault="00CE61DF" w:rsidP="00CE61DF">
      <w:pPr>
        <w:spacing w:after="0" w:line="240" w:lineRule="auto"/>
      </w:pPr>
      <w:r>
        <w:separator/>
      </w:r>
    </w:p>
  </w:footnote>
  <w:footnote w:type="continuationSeparator" w:id="1">
    <w:p w:rsidR="00CE61DF" w:rsidRDefault="00CE61DF" w:rsidP="00CE6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1DF"/>
    <w:rsid w:val="00A01721"/>
    <w:rsid w:val="00AD00E7"/>
    <w:rsid w:val="00BD59D9"/>
    <w:rsid w:val="00CE61DF"/>
    <w:rsid w:val="00D72C92"/>
    <w:rsid w:val="00FA4507"/>
    <w:rsid w:val="00FA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DF"/>
  </w:style>
  <w:style w:type="paragraph" w:styleId="a5">
    <w:name w:val="footer"/>
    <w:basedOn w:val="a"/>
    <w:link w:val="a6"/>
    <w:uiPriority w:val="99"/>
    <w:semiHidden/>
    <w:unhideWhenUsed/>
    <w:rsid w:val="00CE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1DF"/>
  </w:style>
  <w:style w:type="table" w:styleId="a7">
    <w:name w:val="Table Grid"/>
    <w:basedOn w:val="a1"/>
    <w:uiPriority w:val="59"/>
    <w:rsid w:val="00A01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</cp:lastModifiedBy>
  <cp:revision>2</cp:revision>
  <dcterms:created xsi:type="dcterms:W3CDTF">2018-02-12T23:35:00Z</dcterms:created>
  <dcterms:modified xsi:type="dcterms:W3CDTF">2018-02-12T23:46:00Z</dcterms:modified>
</cp:coreProperties>
</file>