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F" w:rsidRPr="00063C9F" w:rsidRDefault="00063C9F" w:rsidP="00063C9F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ОТЧЕТ</w:t>
      </w:r>
    </w:p>
    <w:p w:rsidR="00063C9F" w:rsidRPr="00A16A67" w:rsidRDefault="00063C9F" w:rsidP="00063C9F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о проделанной работе финансового органа администрации Спасского сельского поселения за 202</w:t>
      </w:r>
      <w:r w:rsidRPr="00063C9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год</w:t>
      </w:r>
    </w:p>
    <w:p w:rsidR="00063C9F" w:rsidRPr="00A16A67" w:rsidRDefault="00063C9F" w:rsidP="00063C9F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Основными задачами работы финансового органа являются формирование, исполнение и обслуживание бюджета, а также </w:t>
      </w:r>
      <w:proofErr w:type="gramStart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контроль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за</w:t>
      </w:r>
      <w:proofErr w:type="gram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использованием бюджетных средств.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Специалистами финансового органа администрации Спасского сельского поселения за отчетный период проводилась следующая работа: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1. </w:t>
      </w:r>
      <w:r w:rsidRPr="00063C9F">
        <w:rPr>
          <w:rFonts w:ascii="Times New Roman" w:hAnsi="Times New Roman" w:cs="Times New Roman"/>
          <w:sz w:val="24"/>
          <w:szCs w:val="24"/>
        </w:rPr>
        <w:t>Организация исполнения бюджета муниципального образования в установленном порядке, составление отчета об исполнении бюджета муниципального образования.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2. Учет доходов, расходов  и источников финансирования дефицита местного бюджета.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</w:rPr>
        <w:t>3. Составление и ведение кассового плана, сводной бюджетной росписи бюджета муниципального образования.</w:t>
      </w:r>
      <w:r w:rsidR="00A16A67">
        <w:rPr>
          <w:rFonts w:ascii="Times New Roman" w:hAnsi="Times New Roman" w:cs="Times New Roman"/>
          <w:sz w:val="24"/>
          <w:szCs w:val="24"/>
          <w:lang w:val="ru"/>
        </w:rPr>
        <w:tab/>
      </w:r>
      <w:r w:rsidR="00A16A67">
        <w:rPr>
          <w:rFonts w:ascii="Times New Roman" w:hAnsi="Times New Roman" w:cs="Times New Roman"/>
          <w:sz w:val="24"/>
          <w:szCs w:val="24"/>
          <w:lang w:val="ru"/>
        </w:rPr>
        <w:tab/>
      </w:r>
      <w:bookmarkStart w:id="0" w:name="_GoBack"/>
      <w:bookmarkEnd w:id="0"/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Ведение сводного реестра главных распорядителей и получателей средств бюджета, реестра расходных обязательств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муниципального образования Спасского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сельского поселения</w:t>
      </w:r>
      <w:r w:rsidRPr="00063C9F">
        <w:rPr>
          <w:rFonts w:ascii="Times New Roman" w:hAnsi="Times New Roman" w:cs="Times New Roman"/>
          <w:sz w:val="24"/>
          <w:szCs w:val="24"/>
        </w:rPr>
        <w:t>.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5.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Ведение главной книги,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росписи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доходов,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расходов,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источников финансирования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дефицита местного бюджета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и учета изменений ассигнований.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6. Внесение изменений в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бюджет </w:t>
      </w:r>
      <w:r w:rsidRPr="00063C9F">
        <w:rPr>
          <w:rFonts w:ascii="Times New Roman" w:hAnsi="Times New Roman" w:cs="Times New Roman"/>
          <w:sz w:val="24"/>
          <w:szCs w:val="24"/>
        </w:rPr>
        <w:t>муниципального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образования.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</w:r>
      <w:r w:rsidRPr="00063C9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7. Составление отчетности и предоставление ее в вышестоящие органы.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8.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Анализ доходной и расходной частей бюджета.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9.</w:t>
      </w:r>
      <w:r w:rsidRPr="00063C9F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ро</w:t>
      </w:r>
      <w:r w:rsidRPr="00063C9F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целевого использования бюджетных средств.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63C9F">
        <w:rPr>
          <w:rFonts w:ascii="Times New Roman" w:hAnsi="Times New Roman" w:cs="Times New Roman"/>
          <w:sz w:val="24"/>
          <w:szCs w:val="24"/>
          <w:lang w:val="ru"/>
        </w:rPr>
        <w:t>Контроль за</w:t>
      </w:r>
      <w:proofErr w:type="gram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целевым </w:t>
      </w:r>
      <w:r w:rsidRPr="00063C9F">
        <w:rPr>
          <w:rFonts w:ascii="Times New Roman" w:hAnsi="Times New Roman" w:cs="Times New Roman"/>
          <w:sz w:val="24"/>
          <w:szCs w:val="24"/>
        </w:rPr>
        <w:t>поступлением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и расходованием бюджетных ассигнований.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11. Участие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в разработке </w:t>
      </w:r>
      <w:r w:rsidRPr="00063C9F">
        <w:rPr>
          <w:rFonts w:ascii="Times New Roman" w:hAnsi="Times New Roman" w:cs="Times New Roman"/>
          <w:sz w:val="24"/>
          <w:szCs w:val="24"/>
        </w:rPr>
        <w:t>проектов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решений </w:t>
      </w:r>
      <w:r w:rsidRPr="00063C9F">
        <w:rPr>
          <w:rFonts w:ascii="Times New Roman" w:hAnsi="Times New Roman" w:cs="Times New Roman"/>
          <w:sz w:val="24"/>
          <w:szCs w:val="24"/>
        </w:rPr>
        <w:t>муниципального комитета и иных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нормативных правовых актов администрации Спасского сельского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пос</w:t>
      </w:r>
      <w:r w:rsidRPr="00063C9F">
        <w:rPr>
          <w:rFonts w:ascii="Times New Roman" w:hAnsi="Times New Roman" w:cs="Times New Roman"/>
          <w:sz w:val="24"/>
          <w:szCs w:val="24"/>
        </w:rPr>
        <w:t>еления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12.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Ведени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е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работы по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письмам, запросам </w:t>
      </w:r>
      <w:r w:rsidRPr="00063C9F">
        <w:rPr>
          <w:rFonts w:ascii="Times New Roman" w:hAnsi="Times New Roman" w:cs="Times New Roman"/>
          <w:sz w:val="24"/>
          <w:szCs w:val="24"/>
        </w:rPr>
        <w:t>и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консультациям.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13.Участие в комиссиях и рабочих группах.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14. Участие в разработке муниципальных целевых программ.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15. Участие в разработке нормативных правовых актов, регулирующих предоставление субсидий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индивидуальным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предпринимателям,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физическим лицам, производителям товаров, работ, услуг.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Ведение реестра муниципальных целевых программ муниципального образовани</w:t>
      </w:r>
      <w:r>
        <w:rPr>
          <w:rFonts w:ascii="Times New Roman" w:hAnsi="Times New Roman" w:cs="Times New Roman"/>
          <w:sz w:val="24"/>
          <w:szCs w:val="24"/>
          <w:lang w:val="ru"/>
        </w:rPr>
        <w:t>я Спасского сельского поселения</w:t>
      </w:r>
      <w:r w:rsidRPr="00063C9F">
        <w:rPr>
          <w:rFonts w:ascii="Times New Roman" w:hAnsi="Times New Roman" w:cs="Times New Roman"/>
          <w:sz w:val="24"/>
          <w:szCs w:val="24"/>
        </w:rPr>
        <w:t>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17.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Составление, согласование и  </w:t>
      </w:r>
      <w:r w:rsidRPr="00063C9F">
        <w:rPr>
          <w:rFonts w:ascii="Times New Roman" w:hAnsi="Times New Roman" w:cs="Times New Roman"/>
          <w:sz w:val="24"/>
          <w:szCs w:val="24"/>
        </w:rPr>
        <w:t>подписание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соглашений </w:t>
      </w:r>
      <w:r w:rsidRPr="00063C9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Министерством ЖКХ Приморского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края о предоставлении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субсидий на 202</w:t>
      </w:r>
      <w:r w:rsidRPr="00063C9F">
        <w:rPr>
          <w:rFonts w:ascii="Times New Roman" w:hAnsi="Times New Roman" w:cs="Times New Roman"/>
          <w:sz w:val="24"/>
          <w:szCs w:val="24"/>
        </w:rPr>
        <w:t>3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год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Зачисление  доходов  и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безвозме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дных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поступлений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производилось на основании ведомости по движению свободного  остатка средств бюджета</w:t>
      </w:r>
      <w:r w:rsidRPr="00063C9F">
        <w:rPr>
          <w:rFonts w:ascii="Times New Roman" w:hAnsi="Times New Roman" w:cs="Times New Roman"/>
          <w:sz w:val="24"/>
          <w:szCs w:val="24"/>
        </w:rPr>
        <w:t xml:space="preserve">,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предоставляемой Отделом № 10 УФК по</w:t>
      </w:r>
      <w:r w:rsidRPr="00063C9F">
        <w:rPr>
          <w:rFonts w:ascii="Times New Roman" w:hAnsi="Times New Roman" w:cs="Times New Roman"/>
          <w:sz w:val="24"/>
          <w:szCs w:val="24"/>
        </w:rPr>
        <w:t xml:space="preserve"> ПК.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Обработка ведомостей велась ежедневно в программном комплексе «1С Бюджет поселения».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В них учитывались кассовые поступления, финансирование и кассовые выплаты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с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единого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счета бюджета. Далее осуществлялась выписка распоряжений по ф</w:t>
      </w:r>
      <w:r w:rsidRPr="00063C9F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нансированию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расходов  бюджета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муни</w:t>
      </w:r>
      <w:r w:rsidRPr="00063C9F">
        <w:rPr>
          <w:rFonts w:ascii="Times New Roman" w:hAnsi="Times New Roman" w:cs="Times New Roman"/>
          <w:sz w:val="24"/>
          <w:szCs w:val="24"/>
        </w:rPr>
        <w:t>цип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ального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образования и ведение экрана финансирования расходов бюджета</w:t>
      </w:r>
      <w:r w:rsidRPr="00063C9F">
        <w:rPr>
          <w:rFonts w:ascii="Times New Roman" w:hAnsi="Times New Roman" w:cs="Times New Roman"/>
          <w:sz w:val="24"/>
          <w:szCs w:val="24"/>
        </w:rPr>
        <w:t>.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Ежемесячно осуществлялись принятие и проверка отчетов  об исполнении бюджета главных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распорядителей</w:t>
      </w:r>
      <w:r w:rsidRPr="00063C9F">
        <w:rPr>
          <w:rFonts w:ascii="Times New Roman" w:hAnsi="Times New Roman" w:cs="Times New Roman"/>
          <w:sz w:val="24"/>
          <w:szCs w:val="24"/>
        </w:rPr>
        <w:t xml:space="preserve">,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получателей бюджетных средств за соответствующий отчетный период. </w:t>
      </w:r>
    </w:p>
    <w:p w:rsidR="00063C9F" w:rsidRPr="00063C9F" w:rsidRDefault="00063C9F" w:rsidP="00063C9F">
      <w:pPr>
        <w:spacing w:line="240" w:lineRule="auto"/>
        <w:rPr>
          <w:rFonts w:ascii="Times New Roman" w:hAnsi="Times New Roman" w:cs="Times New Roman"/>
          <w:sz w:val="24"/>
          <w:szCs w:val="24"/>
          <w:lang w:val="ru"/>
        </w:rPr>
      </w:pPr>
    </w:p>
    <w:p w:rsidR="00063C9F" w:rsidRPr="00063C9F" w:rsidRDefault="00063C9F" w:rsidP="00063C9F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Составление и предоставление </w:t>
      </w: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отчетности</w:t>
      </w:r>
    </w:p>
    <w:p w:rsidR="00063C9F" w:rsidRPr="00063C9F" w:rsidRDefault="00063C9F" w:rsidP="00063C9F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в выше</w:t>
      </w:r>
      <w:r w:rsidRPr="00063C9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тоящ</w:t>
      </w:r>
      <w:proofErr w:type="spellEnd"/>
      <w:r w:rsidRPr="00063C9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е органы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По данным учета доходов и расходов местного бюджета составлялась и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предоставлялась в вышестоящие органы следующая отчетность: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1. Годовой отчет об исполнении бюджета за 202</w:t>
      </w:r>
      <w:r w:rsidRPr="00063C9F">
        <w:rPr>
          <w:rFonts w:ascii="Times New Roman" w:hAnsi="Times New Roman" w:cs="Times New Roman"/>
          <w:sz w:val="24"/>
          <w:szCs w:val="24"/>
        </w:rPr>
        <w:t>2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год в том числе: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Отче</w:t>
      </w:r>
      <w:proofErr w:type="spellStart"/>
      <w:r w:rsidRPr="00063C9F">
        <w:rPr>
          <w:rFonts w:ascii="Times New Roman" w:hAnsi="Times New Roman" w:cs="Times New Roman"/>
          <w:b/>
          <w:bCs/>
          <w:sz w:val="24"/>
          <w:szCs w:val="24"/>
        </w:rPr>
        <w:t>тнос</w:t>
      </w: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тъ</w:t>
      </w:r>
      <w:proofErr w:type="spellEnd"/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об исполнении бюджета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- баланс исполнения бюджета (ф. 0503120);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- справка по консолидируемым расчетам  (ф. 0503125);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- справка по заключению счетов бюджетного учета отчетного финансового года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(ф.0503110);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- отчет об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исполнении </w:t>
      </w:r>
      <w:proofErr w:type="spellStart"/>
      <w:r w:rsidRPr="00063C9F">
        <w:rPr>
          <w:rFonts w:ascii="Times New Roman" w:hAnsi="Times New Roman" w:cs="Times New Roman"/>
          <w:sz w:val="24"/>
          <w:szCs w:val="24"/>
        </w:rPr>
        <w:t>бю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джета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(ф 0503117);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-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отчет </w:t>
      </w:r>
      <w:r w:rsidRPr="00063C9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бюджетн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ы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х обязательствах (ф. 0503128);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- отчет о финансовых результатах деятельности (ф. 0503121);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</w:rPr>
        <w:t xml:space="preserve">-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отчет о движении денежных средств (ф. 0503123);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- п</w:t>
      </w:r>
      <w:r w:rsidRPr="00063C9F">
        <w:rPr>
          <w:rFonts w:ascii="Times New Roman" w:hAnsi="Times New Roman" w:cs="Times New Roman"/>
          <w:sz w:val="24"/>
          <w:szCs w:val="24"/>
        </w:rPr>
        <w:t>о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яс</w:t>
      </w:r>
      <w:r w:rsidRPr="00063C9F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ительная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записка </w:t>
      </w:r>
      <w:proofErr w:type="gramStart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( </w:t>
      </w:r>
      <w:proofErr w:type="gramEnd"/>
      <w:r w:rsidRPr="00063C9F">
        <w:rPr>
          <w:rFonts w:ascii="Times New Roman" w:hAnsi="Times New Roman" w:cs="Times New Roman"/>
          <w:sz w:val="24"/>
          <w:szCs w:val="24"/>
          <w:lang w:val="ru"/>
        </w:rPr>
        <w:t>ф. 0503160)</w:t>
      </w:r>
      <w:r w:rsidRPr="00063C9F">
        <w:rPr>
          <w:rFonts w:ascii="Times New Roman" w:hAnsi="Times New Roman" w:cs="Times New Roman"/>
          <w:sz w:val="24"/>
          <w:szCs w:val="24"/>
        </w:rPr>
        <w:t>;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</w:rPr>
        <w:t xml:space="preserve"> -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сведения об основных на</w:t>
      </w:r>
      <w:r w:rsidRPr="00063C9F">
        <w:rPr>
          <w:rFonts w:ascii="Times New Roman" w:hAnsi="Times New Roman" w:cs="Times New Roman"/>
          <w:sz w:val="24"/>
          <w:szCs w:val="24"/>
        </w:rPr>
        <w:t>правлениях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деятельности (таблица 1);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-сведения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об исполнении текстовых статей закона (решения) о бюджете (таблица № 3);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- сведения об изменениях бюджетной росписи главного распорядителя бюджетных средств </w:t>
      </w:r>
      <w:proofErr w:type="gramStart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( </w:t>
      </w:r>
      <w:proofErr w:type="gram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ф. 0503163);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- сведения об исполнении бюджета (ф.0503164</w:t>
      </w:r>
      <w:proofErr w:type="gramStart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)</w:t>
      </w:r>
      <w:proofErr w:type="gram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;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lastRenderedPageBreak/>
        <w:t>- сведения о движении нефинансовых активов (</w:t>
      </w:r>
      <w:r w:rsidRPr="00063C9F">
        <w:rPr>
          <w:rFonts w:ascii="Times New Roman" w:hAnsi="Times New Roman" w:cs="Times New Roman"/>
          <w:sz w:val="24"/>
          <w:szCs w:val="24"/>
        </w:rPr>
        <w:t xml:space="preserve">ф.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0503168);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-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сведе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ия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по дебиторской и кредиторской </w:t>
      </w:r>
      <w:r w:rsidRPr="00063C9F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адолженности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( </w:t>
      </w:r>
      <w:proofErr w:type="gram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ф. 0503169);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</w:rPr>
        <w:t xml:space="preserve">-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сведения об особенностях ведения бюджетного учета (таблица № 4);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- сведения о результатах внешнего государственного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(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муниципальн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ого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)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финансового контроля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(таблица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Nо7);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-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све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ения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об исполнении судебных решений по денежным обязательствам бюджета (ф</w:t>
      </w:r>
      <w:r w:rsidRPr="00063C9F">
        <w:rPr>
          <w:rFonts w:ascii="Times New Roman" w:hAnsi="Times New Roman" w:cs="Times New Roman"/>
          <w:sz w:val="24"/>
          <w:szCs w:val="24"/>
        </w:rPr>
        <w:t xml:space="preserve"> 0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503296);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.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-сведения  о  результатах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мероприятий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внутреннего государственного (муниципального) финансового контроля </w:t>
      </w:r>
      <w:proofErr w:type="gramStart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( </w:t>
      </w:r>
      <w:proofErr w:type="gramEnd"/>
      <w:r w:rsidRPr="00063C9F">
        <w:rPr>
          <w:rFonts w:ascii="Times New Roman" w:hAnsi="Times New Roman" w:cs="Times New Roman"/>
          <w:sz w:val="24"/>
          <w:szCs w:val="24"/>
          <w:lang w:val="ru"/>
        </w:rPr>
        <w:t>таблица No5);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сведения об изменении остатков валюты баланса </w:t>
      </w:r>
      <w:r w:rsidRPr="00063C9F">
        <w:rPr>
          <w:rFonts w:ascii="Times New Roman" w:hAnsi="Times New Roman" w:cs="Times New Roman"/>
          <w:sz w:val="24"/>
          <w:szCs w:val="24"/>
        </w:rPr>
        <w:t>(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ф</w:t>
      </w:r>
      <w:r w:rsidRPr="00063C9F">
        <w:rPr>
          <w:rFonts w:ascii="Times New Roman" w:hAnsi="Times New Roman" w:cs="Times New Roman"/>
          <w:sz w:val="24"/>
          <w:szCs w:val="24"/>
        </w:rPr>
        <w:t xml:space="preserve">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0503173);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2</w:t>
      </w:r>
      <w:r w:rsidRPr="00063C9F">
        <w:rPr>
          <w:rFonts w:ascii="Times New Roman" w:hAnsi="Times New Roman" w:cs="Times New Roman"/>
          <w:sz w:val="24"/>
          <w:szCs w:val="24"/>
        </w:rPr>
        <w:t xml:space="preserve">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Ежемесячные отчёты об исполнении бюджета муниципального образования Спасского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сельско</w:t>
      </w:r>
      <w:r w:rsidRPr="00063C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поселени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я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с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подведомственной территорией,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справки по консолидируемым расчетам, справочная таблица  и пояснительная записка к отчету в финансовое управление Администрации Спасского муниципального района 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3</w:t>
      </w:r>
      <w:r w:rsidRPr="00063C9F">
        <w:rPr>
          <w:rFonts w:ascii="Times New Roman" w:hAnsi="Times New Roman" w:cs="Times New Roman"/>
          <w:sz w:val="24"/>
          <w:szCs w:val="24"/>
        </w:rPr>
        <w:t xml:space="preserve">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Отчеты об исполнении доходной и расходной частей бюджета муниципального образования в  финансовое управление Администрации Спасского муниципального района и муниципальный комитет Спасского сельского поселения.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4</w:t>
      </w:r>
      <w:r w:rsidRPr="00063C9F">
        <w:rPr>
          <w:rFonts w:ascii="Times New Roman" w:hAnsi="Times New Roman" w:cs="Times New Roman"/>
          <w:sz w:val="24"/>
          <w:szCs w:val="24"/>
        </w:rPr>
        <w:t xml:space="preserve">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Реестр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расхо</w:t>
      </w:r>
      <w:r w:rsidRPr="00063C9F">
        <w:rPr>
          <w:rFonts w:ascii="Times New Roman" w:hAnsi="Times New Roman" w:cs="Times New Roman"/>
          <w:sz w:val="24"/>
          <w:szCs w:val="24"/>
        </w:rPr>
        <w:t>дных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обязательств по муниципальному образованию Спасское</w:t>
      </w:r>
      <w:r w:rsidRPr="00063C9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5</w:t>
      </w:r>
      <w:r w:rsidRPr="00063C9F">
        <w:rPr>
          <w:rFonts w:ascii="Times New Roman" w:hAnsi="Times New Roman" w:cs="Times New Roman"/>
          <w:sz w:val="24"/>
          <w:szCs w:val="24"/>
        </w:rPr>
        <w:t xml:space="preserve">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Отчетность об остатках целевых средств,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полученных из краевого бюджета </w:t>
      </w:r>
      <w:proofErr w:type="gramStart"/>
      <w:r w:rsidRPr="00063C9F">
        <w:rPr>
          <w:rFonts w:ascii="Times New Roman" w:hAnsi="Times New Roman" w:cs="Times New Roman"/>
          <w:sz w:val="24"/>
          <w:szCs w:val="24"/>
          <w:lang w:val="ru"/>
        </w:rPr>
        <w:t>по</w:t>
      </w:r>
      <w:proofErr w:type="gramEnd"/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функциональной классификации расходов.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.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.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6. Отчет об использовании субсидий, субвенций.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7. Размещение информации по бюджету в ПК «Электронный бюджет».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8.  Сведения о состоянии просроченной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кредиторской </w:t>
      </w:r>
      <w:r w:rsidRPr="00063C9F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адолжен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н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ости на 1 число</w:t>
      </w:r>
      <w:r w:rsidRPr="00063C9F">
        <w:rPr>
          <w:rFonts w:ascii="Times New Roman" w:hAnsi="Times New Roman" w:cs="Times New Roman"/>
          <w:sz w:val="24"/>
          <w:szCs w:val="24"/>
        </w:rPr>
        <w:t xml:space="preserve"> каждого месяца.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9. Задолженность учреждений, финансируемых из бюджета с подведомственной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территорией,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за коммунальные услуги.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10.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Информация о задолженности организаций, финансируемых из муниципального бюджета за потребленные энергоресурсы - расширенная ежеквартальная форма отчетности.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11. Информация о фактах задержек и невыплат по исполненным со стороны поставщика (подрядчика,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испо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л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нителя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>) муниципальным контрактам (договорам)</w:t>
      </w:r>
      <w:r w:rsidRPr="00063C9F">
        <w:rPr>
          <w:rFonts w:ascii="Times New Roman" w:hAnsi="Times New Roman" w:cs="Times New Roman"/>
          <w:sz w:val="24"/>
          <w:szCs w:val="24"/>
        </w:rPr>
        <w:t>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12. Отчет о дебиторской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задолженности по неналоговым доходам местного</w:t>
      </w:r>
      <w:r w:rsidRPr="00063C9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</w:rPr>
        <w:lastRenderedPageBreak/>
        <w:t xml:space="preserve">13.  Отчет о расходовании субвенций, предоставленной из бюджета </w:t>
      </w:r>
      <w:proofErr w:type="spellStart"/>
      <w:r w:rsidRPr="00063C9F">
        <w:rPr>
          <w:rFonts w:ascii="Times New Roman" w:hAnsi="Times New Roman" w:cs="Times New Roman"/>
          <w:sz w:val="24"/>
          <w:szCs w:val="24"/>
        </w:rPr>
        <w:t>субьекта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 xml:space="preserve"> РФ бюджетам органов местного самоуправления на выполнение полномочий по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осуществлению первичного воинского учета на территориях, где отсутствуют военные</w:t>
      </w:r>
      <w:r w:rsidRPr="00063C9F">
        <w:rPr>
          <w:rFonts w:ascii="Times New Roman" w:hAnsi="Times New Roman" w:cs="Times New Roman"/>
          <w:sz w:val="24"/>
          <w:szCs w:val="24"/>
        </w:rPr>
        <w:t xml:space="preserve"> комиссариаты</w:t>
      </w:r>
      <w:proofErr w:type="gramStart"/>
      <w:r w:rsidRPr="00063C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3C9F">
        <w:rPr>
          <w:rFonts w:ascii="Times New Roman" w:hAnsi="Times New Roman" w:cs="Times New Roman"/>
          <w:sz w:val="24"/>
          <w:szCs w:val="24"/>
        </w:rPr>
        <w:t xml:space="preserve"> (ВУС-Военный комиссариат)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14.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О</w:t>
      </w:r>
      <w:r w:rsidRPr="00063C9F">
        <w:rPr>
          <w:rFonts w:ascii="Times New Roman" w:hAnsi="Times New Roman" w:cs="Times New Roman"/>
          <w:sz w:val="24"/>
          <w:szCs w:val="24"/>
        </w:rPr>
        <w:t>т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чет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о расходах местных бюджетов, связанных с выполнением полномочий по</w:t>
      </w:r>
      <w:proofErr w:type="gramStart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.</w:t>
      </w:r>
      <w:proofErr w:type="gram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 первичному воинскому учету на территориях, где отсутствуют военные комиссариаты, финансовое обеспечение которых осуществляется за счет субвенций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из федерального бюджета(ВУС)</w:t>
      </w:r>
      <w:r w:rsidRPr="00063C9F">
        <w:rPr>
          <w:rFonts w:ascii="Times New Roman" w:hAnsi="Times New Roman" w:cs="Times New Roman"/>
          <w:sz w:val="24"/>
          <w:szCs w:val="24"/>
        </w:rPr>
        <w:t>.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15. Отчет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по форме 14 МО «Отчет о расходах и численности работников органов местного самоуправления</w:t>
      </w:r>
      <w:r w:rsidRPr="00063C9F">
        <w:rPr>
          <w:rFonts w:ascii="Times New Roman" w:hAnsi="Times New Roman" w:cs="Times New Roman"/>
          <w:sz w:val="24"/>
          <w:szCs w:val="24"/>
        </w:rPr>
        <w:t>, избирательных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комиссий муниципальных образований</w:t>
      </w:r>
      <w:r w:rsidRPr="00063C9F">
        <w:rPr>
          <w:rFonts w:ascii="Times New Roman" w:hAnsi="Times New Roman" w:cs="Times New Roman"/>
          <w:sz w:val="24"/>
          <w:szCs w:val="24"/>
        </w:rPr>
        <w:t>».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</w:rPr>
        <w:t xml:space="preserve">16. Еженедельная 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информация о кассовом расходе и кассовом плане выплат</w:t>
      </w:r>
      <w:r w:rsidRPr="00063C9F">
        <w:rPr>
          <w:rFonts w:ascii="Times New Roman" w:hAnsi="Times New Roman" w:cs="Times New Roman"/>
          <w:sz w:val="24"/>
          <w:szCs w:val="24"/>
        </w:rPr>
        <w:t>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ab/>
        <w:t xml:space="preserve">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Анализ исполнения доходной и расходной частей бюджета</w:t>
      </w: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ab/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</w:rPr>
        <w:t>На основании отчетных данных специалистами финансового органа ежемесячно проводился анализ исполнения доходной  и расходной частей бюджета. Данные проведенного анализа использовались для корректировки и уточнения годового плана на  2023 год. Данные анализа исполнения бюджета ежемесячно используются для составления кассового плана.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63C9F" w:rsidRDefault="00063C9F" w:rsidP="00063C9F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Взаимодействие 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н</w:t>
      </w: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ало</w:t>
      </w:r>
      <w:proofErr w:type="spellEnd"/>
      <w:r w:rsidRPr="00063C9F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овыми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орган</w:t>
      </w: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ам</w:t>
      </w:r>
      <w:r w:rsidRPr="00063C9F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063C9F" w:rsidRPr="00063C9F" w:rsidRDefault="00063C9F" w:rsidP="00063C9F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>по обмену оперативной информацией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В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соответствии с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соглаше</w:t>
      </w:r>
      <w:r w:rsidRPr="00063C9F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об обеспечении Межрайонной инспекцией Федеральной налоговой службы № </w:t>
      </w:r>
      <w:r w:rsidRPr="00063C9F">
        <w:rPr>
          <w:rFonts w:ascii="Times New Roman" w:hAnsi="Times New Roman" w:cs="Times New Roman"/>
          <w:sz w:val="24"/>
          <w:szCs w:val="24"/>
        </w:rPr>
        <w:t>10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 по Приморскому краю </w:t>
      </w:r>
      <w:r w:rsidRPr="00063C9F">
        <w:rPr>
          <w:rFonts w:ascii="Times New Roman" w:hAnsi="Times New Roman" w:cs="Times New Roman"/>
          <w:sz w:val="24"/>
          <w:szCs w:val="24"/>
        </w:rPr>
        <w:t xml:space="preserve"> и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Администрацией взаимодействия,</w:t>
      </w:r>
      <w:proofErr w:type="gramStart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.</w:t>
      </w:r>
      <w:proofErr w:type="gramEnd"/>
      <w:r w:rsidRPr="00063C9F">
        <w:rPr>
          <w:rFonts w:ascii="Times New Roman" w:hAnsi="Times New Roman" w:cs="Times New Roman"/>
          <w:sz w:val="24"/>
          <w:szCs w:val="24"/>
          <w:lang w:val="ru"/>
        </w:rPr>
        <w:t>осуществляемого в соответствии с  «Правилами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 в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области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нало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г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ов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и  сборов», утвержденного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Постановлением Правительства РФ от 12.08.04 № 410, специалисты финансового </w:t>
      </w:r>
      <w:r w:rsidRPr="00063C9F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ежеме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ячно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осуществляли прием свода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информации по налогам и сборам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(версия приказа 65н). 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063C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отче</w:t>
      </w:r>
      <w:r w:rsidRPr="00063C9F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ного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периода проводилась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совместная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ра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ота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с налогоплательщиками, имеющих задолж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енность по имущественным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алогам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и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контролю своевременности и полноты уплаты налога на доходы физических  лиц 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Взаимодействие с </w:t>
      </w:r>
      <w:r w:rsidRPr="00063C9F">
        <w:rPr>
          <w:rFonts w:ascii="Times New Roman" w:hAnsi="Times New Roman" w:cs="Times New Roman"/>
          <w:sz w:val="24"/>
          <w:szCs w:val="24"/>
        </w:rPr>
        <w:t>И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ФНС и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адм</w:t>
      </w:r>
      <w:r w:rsidRPr="00063C9F">
        <w:rPr>
          <w:rFonts w:ascii="Times New Roman" w:hAnsi="Times New Roman" w:cs="Times New Roman"/>
          <w:sz w:val="24"/>
          <w:szCs w:val="24"/>
        </w:rPr>
        <w:t>ини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страторами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доходов в части выявления объектов налогообложения и повышения собираемости налогов.</w:t>
      </w:r>
    </w:p>
    <w:p w:rsidR="00063C9F" w:rsidRPr="00063C9F" w:rsidRDefault="00063C9F" w:rsidP="00063C9F">
      <w:pPr>
        <w:spacing w:line="240" w:lineRule="auto"/>
        <w:rPr>
          <w:rFonts w:ascii="Times New Roman" w:hAnsi="Times New Roman" w:cs="Times New Roman"/>
          <w:sz w:val="24"/>
          <w:szCs w:val="24"/>
          <w:lang w:val="ru"/>
        </w:rPr>
      </w:pPr>
    </w:p>
    <w:p w:rsidR="00063C9F" w:rsidRPr="00063C9F" w:rsidRDefault="00063C9F" w:rsidP="00063C9F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C9F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Участие в советах и </w:t>
      </w:r>
      <w:r w:rsidRPr="00063C9F">
        <w:rPr>
          <w:rFonts w:ascii="Times New Roman" w:hAnsi="Times New Roman" w:cs="Times New Roman"/>
          <w:b/>
          <w:bCs/>
          <w:sz w:val="24"/>
          <w:szCs w:val="24"/>
        </w:rPr>
        <w:t>комиссиях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Специалисты финансового органа </w:t>
      </w:r>
      <w:r w:rsidRPr="00063C9F">
        <w:rPr>
          <w:rFonts w:ascii="Times New Roman" w:hAnsi="Times New Roman" w:cs="Times New Roman"/>
          <w:sz w:val="24"/>
          <w:szCs w:val="24"/>
        </w:rPr>
        <w:t>принимали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участие в работе: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lastRenderedPageBreak/>
        <w:t>- комиссии по бюджету, финансам, экономике и муниципальной собственности</w:t>
      </w:r>
      <w:r w:rsidRPr="00063C9F">
        <w:rPr>
          <w:rFonts w:ascii="Times New Roman" w:hAnsi="Times New Roman" w:cs="Times New Roman"/>
          <w:sz w:val="24"/>
          <w:szCs w:val="24"/>
        </w:rPr>
        <w:t xml:space="preserve"> при муниципальном комитете;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</w:rPr>
        <w:t>- комиссии по закупкам;</w:t>
      </w:r>
    </w:p>
    <w:p w:rsid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</w:rPr>
        <w:t xml:space="preserve">-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межведомственной комиссии при администрации</w:t>
      </w:r>
      <w:r w:rsidRPr="00063C9F">
        <w:rPr>
          <w:rFonts w:ascii="Times New Roman" w:hAnsi="Times New Roman" w:cs="Times New Roman"/>
          <w:sz w:val="24"/>
          <w:szCs w:val="24"/>
        </w:rPr>
        <w:t>.</w:t>
      </w:r>
    </w:p>
    <w:p w:rsid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63C9F" w:rsidRDefault="00063C9F" w:rsidP="00063C9F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9F">
        <w:rPr>
          <w:rFonts w:ascii="Times New Roman" w:hAnsi="Times New Roman" w:cs="Times New Roman"/>
          <w:b/>
          <w:sz w:val="24"/>
          <w:szCs w:val="24"/>
        </w:rPr>
        <w:t xml:space="preserve">Оценка качества финансового менеджмента </w:t>
      </w:r>
      <w:proofErr w:type="gramStart"/>
      <w:r w:rsidRPr="00063C9F">
        <w:rPr>
          <w:rFonts w:ascii="Times New Roman" w:hAnsi="Times New Roman" w:cs="Times New Roman"/>
          <w:b/>
          <w:sz w:val="24"/>
          <w:szCs w:val="24"/>
        </w:rPr>
        <w:t>главных</w:t>
      </w:r>
      <w:proofErr w:type="gramEnd"/>
      <w:r w:rsidRPr="00063C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C9F" w:rsidRPr="00063C9F" w:rsidRDefault="00063C9F" w:rsidP="00063C9F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9F">
        <w:rPr>
          <w:rFonts w:ascii="Times New Roman" w:hAnsi="Times New Roman" w:cs="Times New Roman"/>
          <w:b/>
          <w:sz w:val="24"/>
          <w:szCs w:val="24"/>
        </w:rPr>
        <w:t>администраторов бюджетных средств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  <w:lang w:val="ru"/>
        </w:rPr>
        <w:t>В соответствии с утвержденной М</w:t>
      </w:r>
      <w:r w:rsidRPr="00063C9F">
        <w:rPr>
          <w:rFonts w:ascii="Times New Roman" w:hAnsi="Times New Roman" w:cs="Times New Roman"/>
          <w:sz w:val="24"/>
          <w:szCs w:val="24"/>
        </w:rPr>
        <w:t>е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то</w:t>
      </w:r>
      <w:r w:rsidRPr="00063C9F">
        <w:rPr>
          <w:rFonts w:ascii="Times New Roman" w:hAnsi="Times New Roman" w:cs="Times New Roman"/>
          <w:sz w:val="24"/>
          <w:szCs w:val="24"/>
        </w:rPr>
        <w:t>дикой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(постановление </w:t>
      </w:r>
      <w:r w:rsidRPr="00063C9F">
        <w:rPr>
          <w:rFonts w:ascii="Times New Roman" w:hAnsi="Times New Roman" w:cs="Times New Roman"/>
          <w:sz w:val="24"/>
          <w:szCs w:val="24"/>
        </w:rPr>
        <w:t>администрации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№</w:t>
      </w:r>
      <w:r w:rsidRPr="00063C9F">
        <w:rPr>
          <w:rFonts w:ascii="Times New Roman" w:hAnsi="Times New Roman" w:cs="Times New Roman"/>
          <w:sz w:val="24"/>
          <w:szCs w:val="24"/>
        </w:rPr>
        <w:t xml:space="preserve"> 25 от 15.03.2021 г.) проведена оценка </w:t>
      </w:r>
      <w:proofErr w:type="gramStart"/>
      <w:r w:rsidRPr="00063C9F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DF66D3">
        <w:rPr>
          <w:rFonts w:ascii="Times New Roman" w:hAnsi="Times New Roman" w:cs="Times New Roman"/>
          <w:sz w:val="24"/>
          <w:szCs w:val="24"/>
          <w:lang w:val="ru"/>
        </w:rPr>
        <w:t>финан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сового м</w:t>
      </w:r>
      <w:r w:rsidRPr="00063C9F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неджм</w:t>
      </w:r>
      <w:r w:rsidRPr="00063C9F">
        <w:rPr>
          <w:rFonts w:ascii="Times New Roman" w:hAnsi="Times New Roman" w:cs="Times New Roman"/>
          <w:sz w:val="24"/>
          <w:szCs w:val="24"/>
        </w:rPr>
        <w:t>ента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="00DF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9F">
        <w:rPr>
          <w:rFonts w:ascii="Times New Roman" w:hAnsi="Times New Roman" w:cs="Times New Roman"/>
          <w:sz w:val="24"/>
          <w:szCs w:val="24"/>
        </w:rPr>
        <w:t>гл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авных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а</w:t>
      </w:r>
      <w:proofErr w:type="spellStart"/>
      <w:r w:rsidRPr="00063C9F">
        <w:rPr>
          <w:rFonts w:ascii="Times New Roman" w:hAnsi="Times New Roman" w:cs="Times New Roman"/>
          <w:sz w:val="24"/>
          <w:szCs w:val="24"/>
        </w:rPr>
        <w:t>дмини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страторов</w:t>
      </w:r>
      <w:proofErr w:type="spellEnd"/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="00DF66D3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б</w:t>
      </w:r>
      <w:r w:rsidRPr="00063C9F">
        <w:rPr>
          <w:rFonts w:ascii="Times New Roman" w:hAnsi="Times New Roman" w:cs="Times New Roman"/>
          <w:sz w:val="24"/>
          <w:szCs w:val="24"/>
        </w:rPr>
        <w:t>ю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джетных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средс</w:t>
      </w:r>
      <w:r w:rsidRPr="00063C9F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муниципального </w:t>
      </w:r>
      <w:proofErr w:type="spellStart"/>
      <w:r w:rsidRPr="00063C9F">
        <w:rPr>
          <w:rFonts w:ascii="Times New Roman" w:hAnsi="Times New Roman" w:cs="Times New Roman"/>
          <w:sz w:val="24"/>
          <w:szCs w:val="24"/>
          <w:lang w:val="ru"/>
        </w:rPr>
        <w:t>образова</w:t>
      </w:r>
      <w:r w:rsidRPr="00063C9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063C9F">
        <w:rPr>
          <w:rFonts w:ascii="Times New Roman" w:hAnsi="Times New Roman" w:cs="Times New Roman"/>
          <w:sz w:val="24"/>
          <w:szCs w:val="24"/>
          <w:lang w:val="ru"/>
        </w:rPr>
        <w:t xml:space="preserve"> по итогам</w:t>
      </w:r>
      <w:r w:rsidRPr="00063C9F">
        <w:rPr>
          <w:rFonts w:ascii="Times New Roman" w:hAnsi="Times New Roman" w:cs="Times New Roman"/>
          <w:sz w:val="24"/>
          <w:szCs w:val="24"/>
        </w:rPr>
        <w:t xml:space="preserve"> </w:t>
      </w:r>
      <w:r w:rsidRPr="00063C9F">
        <w:rPr>
          <w:rFonts w:ascii="Times New Roman" w:hAnsi="Times New Roman" w:cs="Times New Roman"/>
          <w:sz w:val="24"/>
          <w:szCs w:val="24"/>
          <w:lang w:val="ru"/>
        </w:rPr>
        <w:t>202</w:t>
      </w:r>
      <w:r w:rsidRPr="00063C9F">
        <w:rPr>
          <w:rFonts w:ascii="Times New Roman" w:hAnsi="Times New Roman" w:cs="Times New Roman"/>
          <w:sz w:val="24"/>
          <w:szCs w:val="24"/>
        </w:rPr>
        <w:t>2 года.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</w:rPr>
        <w:t>Глава</w:t>
      </w:r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3C9F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                                                           Е.В. </w:t>
      </w:r>
      <w:proofErr w:type="gramStart"/>
      <w:r w:rsidRPr="00063C9F">
        <w:rPr>
          <w:rFonts w:ascii="Times New Roman" w:hAnsi="Times New Roman" w:cs="Times New Roman"/>
          <w:sz w:val="24"/>
          <w:szCs w:val="24"/>
        </w:rPr>
        <w:t>Алёшина</w:t>
      </w:r>
      <w:proofErr w:type="gramEnd"/>
    </w:p>
    <w:p w:rsidR="00063C9F" w:rsidRPr="00063C9F" w:rsidRDefault="00063C9F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4D3C" w:rsidRPr="00063C9F" w:rsidRDefault="00A16A67" w:rsidP="00063C9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94D3C" w:rsidRPr="00063C9F" w:rsidSect="00D71D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9F"/>
    <w:rsid w:val="00063C9F"/>
    <w:rsid w:val="001D6251"/>
    <w:rsid w:val="00A16A67"/>
    <w:rsid w:val="00B273E9"/>
    <w:rsid w:val="00D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Кирилловна</dc:creator>
  <cp:lastModifiedBy>Светлана Кирилловна</cp:lastModifiedBy>
  <cp:revision>3</cp:revision>
  <dcterms:created xsi:type="dcterms:W3CDTF">2024-03-06T10:23:00Z</dcterms:created>
  <dcterms:modified xsi:type="dcterms:W3CDTF">2024-03-06T10:36:00Z</dcterms:modified>
</cp:coreProperties>
</file>