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054ACA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апреля</w:t>
      </w:r>
      <w:r w:rsidR="00C86914" w:rsidRPr="001C0E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2018</w:t>
      </w:r>
      <w:r w:rsidR="00335BBA">
        <w:rPr>
          <w:rFonts w:ascii="Times New Roman" w:hAnsi="Times New Roman"/>
          <w:sz w:val="26"/>
          <w:szCs w:val="26"/>
        </w:rPr>
        <w:t xml:space="preserve"> года</w:t>
      </w:r>
      <w:r w:rsidR="00A31019" w:rsidRPr="001C0EC3">
        <w:rPr>
          <w:rFonts w:ascii="Times New Roman" w:hAnsi="Times New Roman"/>
          <w:sz w:val="26"/>
          <w:szCs w:val="26"/>
        </w:rPr>
        <w:t xml:space="preserve">          </w:t>
      </w:r>
      <w:r w:rsidR="00335BBA">
        <w:rPr>
          <w:rFonts w:ascii="Times New Roman" w:hAnsi="Times New Roman"/>
          <w:sz w:val="26"/>
          <w:szCs w:val="26"/>
        </w:rPr>
        <w:t xml:space="preserve">         </w:t>
      </w:r>
      <w:r w:rsidR="00A31019" w:rsidRPr="001C0EC3">
        <w:rPr>
          <w:rFonts w:ascii="Times New Roman" w:hAnsi="Times New Roman"/>
          <w:sz w:val="26"/>
          <w:szCs w:val="26"/>
        </w:rPr>
        <w:t xml:space="preserve">   </w:t>
      </w:r>
      <w:r w:rsidR="00794DD8" w:rsidRPr="001C0EC3">
        <w:rPr>
          <w:rFonts w:ascii="Times New Roman" w:hAnsi="Times New Roman"/>
          <w:sz w:val="26"/>
          <w:szCs w:val="26"/>
        </w:rPr>
        <w:t xml:space="preserve">   </w:t>
      </w:r>
      <w:r w:rsidR="0039756F" w:rsidRPr="001C0EC3">
        <w:rPr>
          <w:rFonts w:ascii="Times New Roman" w:hAnsi="Times New Roman"/>
          <w:sz w:val="26"/>
          <w:szCs w:val="26"/>
        </w:rPr>
        <w:t xml:space="preserve"> </w:t>
      </w:r>
      <w:r w:rsidR="00445F5C">
        <w:rPr>
          <w:rFonts w:ascii="Times New Roman" w:hAnsi="Times New Roman"/>
          <w:sz w:val="26"/>
          <w:szCs w:val="26"/>
        </w:rPr>
        <w:t xml:space="preserve"> </w:t>
      </w:r>
      <w:r w:rsidR="0039756F" w:rsidRPr="001C0EC3">
        <w:rPr>
          <w:rFonts w:ascii="Times New Roman" w:hAnsi="Times New Roman"/>
          <w:sz w:val="26"/>
          <w:szCs w:val="26"/>
        </w:rPr>
        <w:t xml:space="preserve">  </w:t>
      </w:r>
      <w:r w:rsidR="00335BBA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335BBA">
        <w:rPr>
          <w:rFonts w:ascii="Times New Roman" w:hAnsi="Times New Roman"/>
          <w:sz w:val="26"/>
          <w:szCs w:val="26"/>
        </w:rPr>
        <w:t>с</w:t>
      </w:r>
      <w:proofErr w:type="gramEnd"/>
      <w:r w:rsidR="00335BBA">
        <w:rPr>
          <w:rFonts w:ascii="Times New Roman" w:hAnsi="Times New Roman"/>
          <w:sz w:val="26"/>
          <w:szCs w:val="26"/>
        </w:rPr>
        <w:t>. Спасское</w:t>
      </w:r>
      <w:r w:rsidR="00A31019" w:rsidRPr="001C0EC3">
        <w:rPr>
          <w:rFonts w:ascii="Times New Roman" w:hAnsi="Times New Roman"/>
          <w:sz w:val="26"/>
          <w:szCs w:val="26"/>
        </w:rPr>
        <w:t xml:space="preserve">                   </w:t>
      </w:r>
      <w:r w:rsidR="00335BBA">
        <w:rPr>
          <w:rFonts w:ascii="Times New Roman" w:hAnsi="Times New Roman"/>
          <w:sz w:val="26"/>
          <w:szCs w:val="26"/>
        </w:rPr>
        <w:t xml:space="preserve">            </w:t>
      </w:r>
      <w:r w:rsidR="00A31019" w:rsidRPr="001C0EC3">
        <w:rPr>
          <w:rFonts w:ascii="Times New Roman" w:hAnsi="Times New Roman"/>
          <w:sz w:val="26"/>
          <w:szCs w:val="26"/>
        </w:rPr>
        <w:t xml:space="preserve"> </w:t>
      </w:r>
      <w:r w:rsidR="0039756F" w:rsidRPr="001C0EC3">
        <w:rPr>
          <w:rFonts w:ascii="Times New Roman" w:hAnsi="Times New Roman"/>
          <w:sz w:val="26"/>
          <w:szCs w:val="26"/>
        </w:rPr>
        <w:t xml:space="preserve">  </w:t>
      </w:r>
      <w:r w:rsidR="00335BBA">
        <w:rPr>
          <w:rFonts w:ascii="Times New Roman" w:hAnsi="Times New Roman"/>
          <w:sz w:val="26"/>
          <w:szCs w:val="26"/>
        </w:rPr>
        <w:t xml:space="preserve">     </w:t>
      </w:r>
      <w:r w:rsidR="0039756F" w:rsidRPr="001C0EC3">
        <w:rPr>
          <w:rFonts w:ascii="Times New Roman" w:hAnsi="Times New Roman"/>
          <w:sz w:val="26"/>
          <w:szCs w:val="26"/>
        </w:rPr>
        <w:t xml:space="preserve">             </w:t>
      </w:r>
      <w:r w:rsidR="00A31019" w:rsidRPr="001C0EC3">
        <w:rPr>
          <w:rFonts w:ascii="Times New Roman" w:hAnsi="Times New Roman"/>
          <w:sz w:val="26"/>
          <w:szCs w:val="26"/>
        </w:rPr>
        <w:t xml:space="preserve">  </w:t>
      </w:r>
      <w:r w:rsidR="00794DD8" w:rsidRPr="001C0EC3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11</w:t>
      </w:r>
      <w:r w:rsidR="008A263E" w:rsidRPr="001C0EC3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A62EFB" w:rsidRDefault="00A62EFB" w:rsidP="00335BBA">
      <w:pPr>
        <w:tabs>
          <w:tab w:val="left" w:pos="9921"/>
        </w:tabs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</w:t>
      </w:r>
      <w:r w:rsidR="00406335" w:rsidRPr="0013090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план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контрольной деятельности</w:t>
      </w:r>
      <w:r w:rsidR="001B10D3">
        <w:rPr>
          <w:rFonts w:ascii="Times New Roman" w:hAnsi="Times New Roman"/>
          <w:b/>
          <w:bCs/>
          <w:sz w:val="26"/>
          <w:szCs w:val="26"/>
        </w:rPr>
        <w:t xml:space="preserve"> по внутреннему финансовому контролю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Спасс</w:t>
      </w:r>
      <w:r w:rsidR="00A37A96">
        <w:rPr>
          <w:rFonts w:ascii="Times New Roman" w:hAnsi="Times New Roman"/>
          <w:b/>
          <w:bCs/>
          <w:sz w:val="26"/>
          <w:szCs w:val="26"/>
        </w:rPr>
        <w:t>кого сельского поселения на 2018</w:t>
      </w:r>
      <w:r w:rsidR="00E44AA9">
        <w:rPr>
          <w:rFonts w:ascii="Times New Roman" w:hAnsi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</w:rPr>
        <w:t>, утвержденн</w:t>
      </w:r>
      <w:r w:rsidR="00445F5C">
        <w:rPr>
          <w:rFonts w:ascii="Times New Roman" w:hAnsi="Times New Roman"/>
          <w:b/>
          <w:bCs/>
          <w:sz w:val="26"/>
          <w:szCs w:val="26"/>
        </w:rPr>
        <w:t>ый</w:t>
      </w:r>
      <w:r>
        <w:rPr>
          <w:rFonts w:ascii="Times New Roman" w:hAnsi="Times New Roman"/>
          <w:b/>
          <w:bCs/>
          <w:sz w:val="26"/>
          <w:szCs w:val="26"/>
        </w:rPr>
        <w:t xml:space="preserve"> распоряжением администрации Спасского сельского поселения </w:t>
      </w:r>
    </w:p>
    <w:p w:rsidR="00406335" w:rsidRPr="00130907" w:rsidRDefault="00A62EFB" w:rsidP="00335BBA">
      <w:pPr>
        <w:tabs>
          <w:tab w:val="left" w:pos="9921"/>
        </w:tabs>
        <w:ind w:right="-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11 декабря 2017 года</w:t>
      </w:r>
      <w:r w:rsidR="00445F5C">
        <w:rPr>
          <w:rFonts w:ascii="Times New Roman" w:hAnsi="Times New Roman"/>
          <w:b/>
          <w:bCs/>
          <w:sz w:val="26"/>
          <w:szCs w:val="26"/>
        </w:rPr>
        <w:t xml:space="preserve"> № 66-р</w:t>
      </w:r>
    </w:p>
    <w:p w:rsidR="00406335" w:rsidRPr="0013090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Default="00406335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>В целях реализации статьи 157 Бюджетного кодекса Российской Федерации, руководствуясь Уставом</w:t>
      </w:r>
      <w:r w:rsidR="00C86914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274FE7">
        <w:rPr>
          <w:rFonts w:ascii="Times New Roman" w:hAnsi="Times New Roman"/>
          <w:sz w:val="26"/>
          <w:szCs w:val="26"/>
        </w:rPr>
        <w:t xml:space="preserve">, </w:t>
      </w:r>
      <w:r w:rsidR="00284566">
        <w:rPr>
          <w:rFonts w:ascii="Times New Roman" w:hAnsi="Times New Roman"/>
          <w:sz w:val="26"/>
          <w:szCs w:val="26"/>
        </w:rPr>
        <w:t>постановлением администрации Спасского сельского поселения «Об утверждении Порядка осуществления внутреннего муниципального финансового контроля на территории Спасского сельского поселения»</w:t>
      </w:r>
      <w:r w:rsidR="008A263E">
        <w:rPr>
          <w:rFonts w:ascii="Times New Roman" w:hAnsi="Times New Roman"/>
          <w:sz w:val="26"/>
          <w:szCs w:val="26"/>
        </w:rPr>
        <w:t xml:space="preserve"> от 11 февраля 2014 года </w:t>
      </w:r>
      <w:r w:rsidR="00B5795D">
        <w:rPr>
          <w:rFonts w:ascii="Times New Roman" w:hAnsi="Times New Roman"/>
          <w:sz w:val="26"/>
          <w:szCs w:val="26"/>
        </w:rPr>
        <w:t>№ 33</w:t>
      </w:r>
      <w:r w:rsidR="00335BBA">
        <w:rPr>
          <w:rFonts w:ascii="Times New Roman" w:hAnsi="Times New Roman"/>
          <w:sz w:val="26"/>
          <w:szCs w:val="26"/>
        </w:rPr>
        <w:t>,</w:t>
      </w:r>
    </w:p>
    <w:p w:rsidR="007079C6" w:rsidRPr="00274FE7" w:rsidRDefault="007079C6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335BBA" w:rsidP="004E5EFE">
      <w:pPr>
        <w:tabs>
          <w:tab w:val="left" w:pos="9921"/>
        </w:tabs>
        <w:spacing w:line="360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62EFB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284566"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4E5EFE">
        <w:rPr>
          <w:rFonts w:ascii="Times New Roman" w:hAnsi="Times New Roman"/>
          <w:sz w:val="26"/>
          <w:szCs w:val="26"/>
        </w:rPr>
        <w:t xml:space="preserve"> по </w:t>
      </w:r>
      <w:r w:rsidR="00406901">
        <w:rPr>
          <w:rFonts w:ascii="Times New Roman" w:hAnsi="Times New Roman"/>
          <w:sz w:val="26"/>
          <w:szCs w:val="26"/>
        </w:rPr>
        <w:t xml:space="preserve">внутреннему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  <w:r w:rsidR="00F1009C">
        <w:rPr>
          <w:rFonts w:ascii="Times New Roman" w:hAnsi="Times New Roman"/>
          <w:sz w:val="26"/>
          <w:szCs w:val="26"/>
        </w:rPr>
        <w:t xml:space="preserve"> на 2018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  <w:r w:rsidR="00406901">
        <w:rPr>
          <w:rFonts w:ascii="Times New Roman" w:hAnsi="Times New Roman"/>
          <w:sz w:val="26"/>
          <w:szCs w:val="26"/>
        </w:rPr>
        <w:t>,</w:t>
      </w:r>
      <w:r w:rsidR="00406901" w:rsidRPr="004069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06901" w:rsidRPr="00406901">
        <w:rPr>
          <w:rFonts w:ascii="Times New Roman" w:hAnsi="Times New Roman"/>
          <w:bCs/>
          <w:sz w:val="26"/>
          <w:szCs w:val="26"/>
        </w:rPr>
        <w:t>утвержденн</w:t>
      </w:r>
      <w:r w:rsidR="004E5EFE">
        <w:rPr>
          <w:rFonts w:ascii="Times New Roman" w:hAnsi="Times New Roman"/>
          <w:bCs/>
          <w:sz w:val="26"/>
          <w:szCs w:val="26"/>
        </w:rPr>
        <w:t>ый</w:t>
      </w:r>
      <w:r w:rsidR="00406901">
        <w:rPr>
          <w:rFonts w:ascii="Times New Roman" w:hAnsi="Times New Roman"/>
          <w:bCs/>
          <w:sz w:val="26"/>
          <w:szCs w:val="26"/>
        </w:rPr>
        <w:t xml:space="preserve"> распоряжением администрации </w:t>
      </w:r>
      <w:r w:rsidR="00406901" w:rsidRPr="00406901">
        <w:rPr>
          <w:rFonts w:ascii="Times New Roman" w:hAnsi="Times New Roman"/>
          <w:bCs/>
          <w:sz w:val="26"/>
          <w:szCs w:val="26"/>
        </w:rPr>
        <w:t>Спасского сельского поселения от 11 декабря 2017 года</w:t>
      </w:r>
      <w:r w:rsidR="004E5EFE">
        <w:rPr>
          <w:rFonts w:ascii="Times New Roman" w:hAnsi="Times New Roman"/>
          <w:bCs/>
          <w:sz w:val="26"/>
          <w:szCs w:val="26"/>
        </w:rPr>
        <w:t xml:space="preserve"> </w:t>
      </w:r>
      <w:r w:rsidR="004E5EFE" w:rsidRPr="00406901">
        <w:rPr>
          <w:rFonts w:ascii="Times New Roman" w:hAnsi="Times New Roman"/>
          <w:bCs/>
          <w:sz w:val="26"/>
          <w:szCs w:val="26"/>
        </w:rPr>
        <w:t>№ 66-р</w:t>
      </w:r>
      <w:r w:rsidR="004E5EFE">
        <w:rPr>
          <w:rFonts w:ascii="Times New Roman" w:hAnsi="Times New Roman"/>
          <w:bCs/>
          <w:sz w:val="26"/>
          <w:szCs w:val="26"/>
        </w:rPr>
        <w:t xml:space="preserve">, изложив его в новой редакции </w:t>
      </w:r>
      <w:r w:rsidR="00284566">
        <w:rPr>
          <w:rFonts w:ascii="Times New Roman" w:hAnsi="Times New Roman"/>
          <w:sz w:val="26"/>
          <w:szCs w:val="26"/>
        </w:rPr>
        <w:t>(прилагается).</w:t>
      </w:r>
    </w:p>
    <w:p w:rsidR="00406335" w:rsidRPr="00274FE7" w:rsidRDefault="00335BBA" w:rsidP="0040690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proofErr w:type="gramStart"/>
      <w:r w:rsidR="00406335"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06335"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BF6E01">
        <w:rPr>
          <w:rFonts w:ascii="Times New Roman" w:hAnsi="Times New Roman"/>
          <w:sz w:val="26"/>
          <w:szCs w:val="26"/>
        </w:rPr>
        <w:t>распоряжения</w:t>
      </w:r>
      <w:r w:rsidR="00406335" w:rsidRPr="00274FE7">
        <w:rPr>
          <w:rFonts w:ascii="Times New Roman" w:hAnsi="Times New Roman"/>
          <w:sz w:val="26"/>
          <w:szCs w:val="26"/>
        </w:rPr>
        <w:t xml:space="preserve"> </w:t>
      </w:r>
      <w:r w:rsidR="00E248E9" w:rsidRPr="00274FE7">
        <w:rPr>
          <w:rFonts w:ascii="Times New Roman" w:hAnsi="Times New Roman"/>
          <w:sz w:val="26"/>
          <w:szCs w:val="26"/>
        </w:rPr>
        <w:t>оставляю за собой.</w:t>
      </w:r>
    </w:p>
    <w:p w:rsidR="00E248E9" w:rsidRPr="002B7DDE" w:rsidRDefault="00335BBA" w:rsidP="00406901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94353B">
        <w:rPr>
          <w:rFonts w:ascii="Times New Roman" w:hAnsi="Times New Roman"/>
          <w:sz w:val="26"/>
          <w:szCs w:val="26"/>
        </w:rPr>
        <w:t>Настоящее распоряжение</w:t>
      </w:r>
      <w:r w:rsidR="00406335" w:rsidRPr="002B7DDE">
        <w:rPr>
          <w:rFonts w:ascii="Times New Roman" w:hAnsi="Times New Roman"/>
          <w:sz w:val="26"/>
          <w:szCs w:val="26"/>
        </w:rPr>
        <w:t xml:space="preserve"> вступает в сил</w:t>
      </w:r>
      <w:r w:rsidR="002B7DDE" w:rsidRPr="002B7DDE">
        <w:rPr>
          <w:rFonts w:ascii="Times New Roman" w:hAnsi="Times New Roman"/>
          <w:sz w:val="26"/>
          <w:szCs w:val="26"/>
        </w:rPr>
        <w:t xml:space="preserve">у со дня его принятия.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</w:t>
      </w:r>
      <w:r w:rsidR="00335BBA">
        <w:rPr>
          <w:rFonts w:ascii="Times New Roman" w:hAnsi="Times New Roman"/>
          <w:sz w:val="26"/>
          <w:szCs w:val="26"/>
        </w:rPr>
        <w:t xml:space="preserve">         </w:t>
      </w:r>
      <w:r w:rsidRPr="00274FE7">
        <w:rPr>
          <w:rFonts w:ascii="Times New Roman" w:hAnsi="Times New Roman"/>
          <w:sz w:val="26"/>
          <w:szCs w:val="26"/>
        </w:rPr>
        <w:t xml:space="preserve">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Pr="00274FE7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E1240B">
        <w:rPr>
          <w:rFonts w:ascii="Times New Roman" w:hAnsi="Times New Roman"/>
          <w:sz w:val="26"/>
          <w:szCs w:val="26"/>
        </w:rPr>
        <w:t>А.В.Деркач</w:t>
      </w:r>
      <w:proofErr w:type="spellEnd"/>
      <w:r w:rsidRPr="00274FE7">
        <w:rPr>
          <w:rFonts w:ascii="Times New Roman" w:hAnsi="Times New Roman"/>
          <w:sz w:val="26"/>
          <w:szCs w:val="26"/>
        </w:rPr>
        <w:t xml:space="preserve"> 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406335" w:rsidRPr="00274FE7" w:rsidRDefault="00406335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Default="00274FE7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D01665" w:rsidRDefault="008A263E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</w:t>
      </w:r>
      <w:r w:rsidR="00D01665" w:rsidRPr="003159F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01665" w:rsidRPr="003159FC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D01665" w:rsidRDefault="008A263E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8A263E">
        <w:rPr>
          <w:rFonts w:ascii="Times New Roman" w:hAnsi="Times New Roman"/>
          <w:sz w:val="26"/>
          <w:szCs w:val="26"/>
        </w:rPr>
        <w:t xml:space="preserve"> </w:t>
      </w:r>
      <w:r w:rsidR="00A62EFB">
        <w:rPr>
          <w:rFonts w:ascii="Times New Roman" w:hAnsi="Times New Roman"/>
          <w:sz w:val="26"/>
          <w:szCs w:val="26"/>
        </w:rPr>
        <w:t>от 20.04.2018 № 11</w:t>
      </w:r>
      <w:r w:rsidRPr="001C0EC3">
        <w:rPr>
          <w:rFonts w:ascii="Times New Roman" w:hAnsi="Times New Roman"/>
          <w:sz w:val="26"/>
          <w:szCs w:val="26"/>
        </w:rPr>
        <w:t>-р</w:t>
      </w:r>
    </w:p>
    <w:p w:rsidR="004E5EFE" w:rsidRDefault="004E5EFE" w:rsidP="004E5EFE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«Приложение </w:t>
      </w:r>
    </w:p>
    <w:p w:rsidR="004E5EFE" w:rsidRDefault="004E5EFE" w:rsidP="004E5EFE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</w:t>
      </w:r>
      <w:r w:rsidRPr="003159F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4E5EFE" w:rsidRPr="003159FC" w:rsidRDefault="004E5EFE" w:rsidP="004E5EFE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284566" w:rsidRDefault="004E5EFE" w:rsidP="004E5EFE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8A26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11.12.2017 № 66</w:t>
      </w:r>
      <w:r w:rsidRPr="001C0EC3">
        <w:rPr>
          <w:rFonts w:ascii="Times New Roman" w:hAnsi="Times New Roman"/>
          <w:sz w:val="26"/>
          <w:szCs w:val="26"/>
        </w:rPr>
        <w:t>-р</w:t>
      </w: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финансовому контролю</w:t>
      </w:r>
    </w:p>
    <w:p w:rsidR="00284566" w:rsidRDefault="00F1009C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2018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98"/>
        <w:gridCol w:w="1902"/>
        <w:gridCol w:w="1769"/>
        <w:gridCol w:w="1302"/>
        <w:gridCol w:w="2091"/>
      </w:tblGrid>
      <w:tr w:rsidR="00936050" w:rsidRPr="00335BBA" w:rsidTr="00335BBA">
        <w:tc>
          <w:tcPr>
            <w:tcW w:w="675" w:type="dxa"/>
            <w:vAlign w:val="center"/>
          </w:tcPr>
          <w:p w:rsidR="005149F5" w:rsidRPr="00335BBA" w:rsidRDefault="005149F5" w:rsidP="00335B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5B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35BB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35B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98" w:type="dxa"/>
          </w:tcPr>
          <w:p w:rsidR="005149F5" w:rsidRPr="00335BBA" w:rsidRDefault="005149F5" w:rsidP="00335BBA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Объект финансового контроля</w:t>
            </w:r>
          </w:p>
        </w:tc>
        <w:tc>
          <w:tcPr>
            <w:tcW w:w="1902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Метод осуществления контрольной деятельности</w:t>
            </w:r>
          </w:p>
        </w:tc>
        <w:tc>
          <w:tcPr>
            <w:tcW w:w="1769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302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2091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Кто намечается на проведение контрольных мероприятий</w:t>
            </w:r>
          </w:p>
        </w:tc>
      </w:tr>
      <w:tr w:rsidR="00936050" w:rsidRPr="00335BBA" w:rsidTr="00335BBA">
        <w:tc>
          <w:tcPr>
            <w:tcW w:w="675" w:type="dxa"/>
            <w:vAlign w:val="center"/>
          </w:tcPr>
          <w:p w:rsidR="005149F5" w:rsidRPr="00335BBA" w:rsidRDefault="000222CF" w:rsidP="00335B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8" w:type="dxa"/>
          </w:tcPr>
          <w:p w:rsidR="005149F5" w:rsidRPr="00335BBA" w:rsidRDefault="005149F5" w:rsidP="00335BBA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МКУ «СКО»</w:t>
            </w:r>
          </w:p>
          <w:p w:rsidR="001C0EC3" w:rsidRPr="00335BBA" w:rsidRDefault="001C0EC3" w:rsidP="00335BBA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 xml:space="preserve">(комплексная проверка </w:t>
            </w:r>
            <w:r w:rsidR="00936050" w:rsidRPr="00335BBA">
              <w:rPr>
                <w:rFonts w:ascii="Times New Roman" w:hAnsi="Times New Roman"/>
                <w:sz w:val="26"/>
                <w:szCs w:val="26"/>
              </w:rPr>
              <w:t xml:space="preserve">финансово-хозяйственной </w:t>
            </w:r>
            <w:r w:rsidRPr="00335BBA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r w:rsidR="00E83B9D" w:rsidRPr="00335BB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02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ревизия</w:t>
            </w:r>
          </w:p>
        </w:tc>
        <w:tc>
          <w:tcPr>
            <w:tcW w:w="1769" w:type="dxa"/>
          </w:tcPr>
          <w:p w:rsidR="005149F5" w:rsidRPr="00335BBA" w:rsidRDefault="00F1009C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2017</w:t>
            </w:r>
            <w:r w:rsidR="005149F5" w:rsidRPr="00335BB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302" w:type="dxa"/>
          </w:tcPr>
          <w:p w:rsidR="005149F5" w:rsidRPr="00335BBA" w:rsidRDefault="00A62EFB" w:rsidP="004403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2091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5BBA">
              <w:rPr>
                <w:rFonts w:ascii="Times New Roman" w:hAnsi="Times New Roman"/>
                <w:sz w:val="26"/>
                <w:szCs w:val="26"/>
              </w:rPr>
              <w:t>Молокоедова</w:t>
            </w:r>
            <w:proofErr w:type="spellEnd"/>
            <w:r w:rsidRPr="00335BBA">
              <w:rPr>
                <w:rFonts w:ascii="Times New Roman" w:hAnsi="Times New Roman"/>
                <w:sz w:val="26"/>
                <w:szCs w:val="26"/>
              </w:rPr>
              <w:t xml:space="preserve"> О.Н.,</w:t>
            </w:r>
          </w:p>
          <w:p w:rsidR="005149F5" w:rsidRPr="00335BBA" w:rsidRDefault="00225420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Власова С.В.</w:t>
            </w:r>
          </w:p>
          <w:p w:rsidR="005149F5" w:rsidRPr="00335BBA" w:rsidRDefault="005149F5" w:rsidP="00F100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050" w:rsidRPr="00335BBA" w:rsidTr="00335BBA">
        <w:tc>
          <w:tcPr>
            <w:tcW w:w="675" w:type="dxa"/>
            <w:vAlign w:val="center"/>
          </w:tcPr>
          <w:p w:rsidR="005149F5" w:rsidRPr="00335BBA" w:rsidRDefault="000222CF" w:rsidP="00335B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98" w:type="dxa"/>
          </w:tcPr>
          <w:p w:rsidR="005149F5" w:rsidRPr="00335BBA" w:rsidRDefault="005149F5" w:rsidP="004E5EFE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Администрация Спасского сельского поселения (</w:t>
            </w:r>
            <w:r w:rsidR="00225420" w:rsidRPr="00335BBA">
              <w:rPr>
                <w:rFonts w:ascii="Times New Roman" w:hAnsi="Times New Roman"/>
                <w:sz w:val="26"/>
                <w:szCs w:val="26"/>
              </w:rPr>
              <w:t xml:space="preserve">исполнение полномочий </w:t>
            </w:r>
            <w:r w:rsidRPr="00335BBA">
              <w:rPr>
                <w:rFonts w:ascii="Times New Roman" w:hAnsi="Times New Roman"/>
                <w:sz w:val="26"/>
                <w:szCs w:val="26"/>
              </w:rPr>
              <w:t>администратор</w:t>
            </w:r>
            <w:r w:rsidR="00225420" w:rsidRPr="00335BBA">
              <w:rPr>
                <w:rFonts w:ascii="Times New Roman" w:hAnsi="Times New Roman"/>
                <w:sz w:val="26"/>
                <w:szCs w:val="26"/>
              </w:rPr>
              <w:t>а</w:t>
            </w:r>
            <w:r w:rsidRPr="00335BBA">
              <w:rPr>
                <w:rFonts w:ascii="Times New Roman" w:hAnsi="Times New Roman"/>
                <w:sz w:val="26"/>
                <w:szCs w:val="26"/>
              </w:rPr>
              <w:t xml:space="preserve"> доходов по </w:t>
            </w:r>
            <w:r w:rsidR="00225420" w:rsidRPr="00335BBA">
              <w:rPr>
                <w:rFonts w:ascii="Times New Roman" w:hAnsi="Times New Roman"/>
                <w:sz w:val="26"/>
                <w:szCs w:val="26"/>
              </w:rPr>
              <w:t>арендной плате</w:t>
            </w:r>
            <w:r w:rsidR="00A62EFB">
              <w:rPr>
                <w:rFonts w:ascii="Times New Roman" w:hAnsi="Times New Roman"/>
                <w:sz w:val="26"/>
                <w:szCs w:val="26"/>
              </w:rPr>
              <w:t xml:space="preserve"> за сдачу в аренду муниципально</w:t>
            </w:r>
            <w:r w:rsidR="004E5EFE">
              <w:rPr>
                <w:rFonts w:ascii="Times New Roman" w:hAnsi="Times New Roman"/>
                <w:sz w:val="26"/>
                <w:szCs w:val="26"/>
              </w:rPr>
              <w:t>го</w:t>
            </w:r>
            <w:r w:rsidR="00A62EFB">
              <w:rPr>
                <w:rFonts w:ascii="Times New Roman" w:hAnsi="Times New Roman"/>
                <w:sz w:val="26"/>
                <w:szCs w:val="26"/>
              </w:rPr>
              <w:t xml:space="preserve"> иму</w:t>
            </w:r>
            <w:r w:rsidR="004E5EFE">
              <w:rPr>
                <w:rFonts w:ascii="Times New Roman" w:hAnsi="Times New Roman"/>
                <w:sz w:val="26"/>
                <w:szCs w:val="26"/>
              </w:rPr>
              <w:t>щ</w:t>
            </w:r>
            <w:r w:rsidR="00A62EFB">
              <w:rPr>
                <w:rFonts w:ascii="Times New Roman" w:hAnsi="Times New Roman"/>
                <w:sz w:val="26"/>
                <w:szCs w:val="26"/>
              </w:rPr>
              <w:t>еств</w:t>
            </w:r>
            <w:r w:rsidR="004E5EFE">
              <w:rPr>
                <w:rFonts w:ascii="Times New Roman" w:hAnsi="Times New Roman"/>
                <w:sz w:val="26"/>
                <w:szCs w:val="26"/>
              </w:rPr>
              <w:t>а</w:t>
            </w:r>
            <w:r w:rsidRPr="00335BB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02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проверка</w:t>
            </w:r>
          </w:p>
        </w:tc>
        <w:tc>
          <w:tcPr>
            <w:tcW w:w="1769" w:type="dxa"/>
          </w:tcPr>
          <w:p w:rsidR="005149F5" w:rsidRPr="00335BBA" w:rsidRDefault="00225420" w:rsidP="004403E1">
            <w:pPr>
              <w:rPr>
                <w:rFonts w:ascii="Times New Roman" w:hAnsi="Times New Roman"/>
                <w:sz w:val="26"/>
                <w:szCs w:val="26"/>
              </w:rPr>
            </w:pPr>
            <w:r w:rsidRPr="00335BBA">
              <w:rPr>
                <w:rFonts w:ascii="Times New Roman" w:hAnsi="Times New Roman"/>
                <w:sz w:val="26"/>
                <w:szCs w:val="26"/>
              </w:rPr>
              <w:t>2017 - 2018</w:t>
            </w:r>
            <w:r w:rsidR="005149F5" w:rsidRPr="00335BBA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Pr="00335BBA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1302" w:type="dxa"/>
          </w:tcPr>
          <w:p w:rsidR="005149F5" w:rsidRPr="00335BBA" w:rsidRDefault="00A62EFB" w:rsidP="004403E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091" w:type="dxa"/>
          </w:tcPr>
          <w:p w:rsidR="005149F5" w:rsidRPr="00335BBA" w:rsidRDefault="005149F5" w:rsidP="004403E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35BBA">
              <w:rPr>
                <w:rFonts w:ascii="Times New Roman" w:hAnsi="Times New Roman"/>
                <w:sz w:val="26"/>
                <w:szCs w:val="26"/>
              </w:rPr>
              <w:t>Молокоедова</w:t>
            </w:r>
            <w:proofErr w:type="spellEnd"/>
            <w:r w:rsidRPr="00335BBA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</w:tr>
    </w:tbl>
    <w:p w:rsidR="002A2594" w:rsidRDefault="002A2594" w:rsidP="002A2594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sectPr w:rsidR="002A2594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620DB"/>
    <w:rsid w:val="00017DE6"/>
    <w:rsid w:val="000222CF"/>
    <w:rsid w:val="00046BC1"/>
    <w:rsid w:val="00054ACA"/>
    <w:rsid w:val="00070DD7"/>
    <w:rsid w:val="00082553"/>
    <w:rsid w:val="000D78A8"/>
    <w:rsid w:val="00130907"/>
    <w:rsid w:val="001606BA"/>
    <w:rsid w:val="00186360"/>
    <w:rsid w:val="001B10D3"/>
    <w:rsid w:val="001C0EC3"/>
    <w:rsid w:val="001F4E40"/>
    <w:rsid w:val="00225420"/>
    <w:rsid w:val="002466D7"/>
    <w:rsid w:val="00261096"/>
    <w:rsid w:val="00274FE7"/>
    <w:rsid w:val="00284566"/>
    <w:rsid w:val="002A2594"/>
    <w:rsid w:val="002B7DDE"/>
    <w:rsid w:val="0031027C"/>
    <w:rsid w:val="003159FC"/>
    <w:rsid w:val="00335BBA"/>
    <w:rsid w:val="0034049E"/>
    <w:rsid w:val="00374DFF"/>
    <w:rsid w:val="0039756F"/>
    <w:rsid w:val="003B4086"/>
    <w:rsid w:val="00406335"/>
    <w:rsid w:val="00406901"/>
    <w:rsid w:val="004145AF"/>
    <w:rsid w:val="004403E1"/>
    <w:rsid w:val="00445F5C"/>
    <w:rsid w:val="00465484"/>
    <w:rsid w:val="00465B4B"/>
    <w:rsid w:val="00471AA2"/>
    <w:rsid w:val="00482B4E"/>
    <w:rsid w:val="004C6A1C"/>
    <w:rsid w:val="004E20DA"/>
    <w:rsid w:val="004E5EFE"/>
    <w:rsid w:val="004F6FCB"/>
    <w:rsid w:val="005149F5"/>
    <w:rsid w:val="00522CC4"/>
    <w:rsid w:val="00532536"/>
    <w:rsid w:val="005736AD"/>
    <w:rsid w:val="005940BF"/>
    <w:rsid w:val="005A137A"/>
    <w:rsid w:val="00621C14"/>
    <w:rsid w:val="006326E0"/>
    <w:rsid w:val="00652151"/>
    <w:rsid w:val="006D4ECD"/>
    <w:rsid w:val="006F2EDA"/>
    <w:rsid w:val="007079C6"/>
    <w:rsid w:val="00740958"/>
    <w:rsid w:val="00765060"/>
    <w:rsid w:val="00794DD8"/>
    <w:rsid w:val="00795F4E"/>
    <w:rsid w:val="007C38A6"/>
    <w:rsid w:val="007D18C5"/>
    <w:rsid w:val="007F7D22"/>
    <w:rsid w:val="0082541C"/>
    <w:rsid w:val="00832EF8"/>
    <w:rsid w:val="00834C57"/>
    <w:rsid w:val="00865526"/>
    <w:rsid w:val="0087237A"/>
    <w:rsid w:val="0089195C"/>
    <w:rsid w:val="008960A2"/>
    <w:rsid w:val="008A263E"/>
    <w:rsid w:val="008A43EF"/>
    <w:rsid w:val="008F06DD"/>
    <w:rsid w:val="00936050"/>
    <w:rsid w:val="0094353B"/>
    <w:rsid w:val="0096174D"/>
    <w:rsid w:val="00973E00"/>
    <w:rsid w:val="00A118A2"/>
    <w:rsid w:val="00A252FF"/>
    <w:rsid w:val="00A31019"/>
    <w:rsid w:val="00A37A96"/>
    <w:rsid w:val="00A62EFB"/>
    <w:rsid w:val="00A64C9B"/>
    <w:rsid w:val="00A7115A"/>
    <w:rsid w:val="00AA0097"/>
    <w:rsid w:val="00AA1EB1"/>
    <w:rsid w:val="00AD7C45"/>
    <w:rsid w:val="00AE23EB"/>
    <w:rsid w:val="00B13FBD"/>
    <w:rsid w:val="00B5795D"/>
    <w:rsid w:val="00BF6E01"/>
    <w:rsid w:val="00C02BA8"/>
    <w:rsid w:val="00C2150F"/>
    <w:rsid w:val="00C639F9"/>
    <w:rsid w:val="00C86914"/>
    <w:rsid w:val="00CA4B27"/>
    <w:rsid w:val="00CB478C"/>
    <w:rsid w:val="00D01665"/>
    <w:rsid w:val="00D3521A"/>
    <w:rsid w:val="00D95AB7"/>
    <w:rsid w:val="00DC1CAE"/>
    <w:rsid w:val="00DD4F79"/>
    <w:rsid w:val="00E1240B"/>
    <w:rsid w:val="00E248E9"/>
    <w:rsid w:val="00E44AA9"/>
    <w:rsid w:val="00E620DB"/>
    <w:rsid w:val="00E66051"/>
    <w:rsid w:val="00E83B9D"/>
    <w:rsid w:val="00E84CE1"/>
    <w:rsid w:val="00F1009C"/>
    <w:rsid w:val="00F80DDE"/>
    <w:rsid w:val="00FB777E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A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45A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145A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145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45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5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45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45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45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45A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145AF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145AF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145A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145A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145AF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145AF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145AF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145AF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145AF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145AF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145AF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145AF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145AF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145AF"/>
  </w:style>
  <w:style w:type="paragraph" w:customStyle="1" w:styleId="af2">
    <w:name w:val="Колонтитул (левый)"/>
    <w:basedOn w:val="af1"/>
    <w:next w:val="a"/>
    <w:uiPriority w:val="99"/>
    <w:rsid w:val="004145AF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145AF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145AF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145AF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145AF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145AF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145AF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145AF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145AF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4145AF"/>
    <w:pPr>
      <w:jc w:val="both"/>
    </w:pPr>
  </w:style>
  <w:style w:type="paragraph" w:customStyle="1" w:styleId="afd">
    <w:name w:val="Объект"/>
    <w:basedOn w:val="a"/>
    <w:next w:val="a"/>
    <w:uiPriority w:val="99"/>
    <w:rsid w:val="004145AF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4145AF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4145AF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4145AF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4145AF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4145AF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4145AF"/>
  </w:style>
  <w:style w:type="paragraph" w:customStyle="1" w:styleId="aff4">
    <w:name w:val="Пример."/>
    <w:basedOn w:val="a"/>
    <w:next w:val="a"/>
    <w:uiPriority w:val="99"/>
    <w:rsid w:val="004145AF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4145AF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4145AF"/>
  </w:style>
  <w:style w:type="paragraph" w:customStyle="1" w:styleId="aff7">
    <w:name w:val="Словарная статья"/>
    <w:basedOn w:val="a"/>
    <w:next w:val="a"/>
    <w:uiPriority w:val="99"/>
    <w:rsid w:val="004145AF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4145AF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sid w:val="004145AF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4145AF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4145AF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4145AF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4145AF"/>
  </w:style>
  <w:style w:type="character" w:customStyle="1" w:styleId="affe">
    <w:name w:val="Утратил силу"/>
    <w:basedOn w:val="a3"/>
    <w:uiPriority w:val="99"/>
    <w:rsid w:val="004145AF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4145AF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B3E7-0DA2-40C5-98C9-8FC4721C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Admin168017</cp:lastModifiedBy>
  <cp:revision>2</cp:revision>
  <cp:lastPrinted>2019-02-21T23:31:00Z</cp:lastPrinted>
  <dcterms:created xsi:type="dcterms:W3CDTF">2019-02-22T02:11:00Z</dcterms:created>
  <dcterms:modified xsi:type="dcterms:W3CDTF">2019-02-22T02:11:00Z</dcterms:modified>
</cp:coreProperties>
</file>