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28" w:rsidRPr="005B1E28" w:rsidRDefault="005B1E28" w:rsidP="005B1E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E28">
        <w:rPr>
          <w:rFonts w:ascii="Times New Roman" w:hAnsi="Times New Roman" w:cs="Times New Roman"/>
          <w:b/>
          <w:sz w:val="28"/>
          <w:szCs w:val="28"/>
          <w:u w:val="single"/>
        </w:rPr>
        <w:t>Краевой смотр-конкурс «Лучший товар Приморья 2019 года»</w:t>
      </w:r>
    </w:p>
    <w:p w:rsidR="005B1E28" w:rsidRDefault="005B1E28" w:rsidP="005B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Default="005B1E28" w:rsidP="005B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>В рамках Всероссийского Конкурса Программы «100 лучших товаров России» с 1 мая по 30 июня 2019 года проводится краевой смотр-конкурс «Лучший товар Приморья 2019 года» (постановление Администрации Приморского края от 15 апреля 2019 года № 231-па «О проведении краевого смотра-конкурса «Лучший товар Приморья 2019 года»).</w:t>
      </w:r>
    </w:p>
    <w:p w:rsidR="005B1E28" w:rsidRPr="005B1E28" w:rsidRDefault="005B1E28" w:rsidP="005B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Default="005B1E28" w:rsidP="005B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>Официальными организаторами смотра-конкурса являются Администрация Приморского края, ФБУ «Государственный региональный центр стандартизации, метрологии и испытаний в Приморском крае».</w:t>
      </w:r>
    </w:p>
    <w:p w:rsidR="005B1E28" w:rsidRPr="005B1E28" w:rsidRDefault="005B1E28" w:rsidP="005B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Pr="005B1E28" w:rsidRDefault="005B1E28" w:rsidP="005B1E2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28">
        <w:rPr>
          <w:rFonts w:ascii="Times New Roman" w:hAnsi="Times New Roman" w:cs="Times New Roman"/>
          <w:b/>
          <w:sz w:val="28"/>
          <w:szCs w:val="28"/>
        </w:rPr>
        <w:t>Основными целями смотра-конкурса являются:</w:t>
      </w:r>
    </w:p>
    <w:p w:rsidR="005B1E28" w:rsidRDefault="005B1E28" w:rsidP="005B1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 xml:space="preserve">содействие в повышении конкурентоспособности товаров и услуг, роста </w:t>
      </w:r>
      <w:proofErr w:type="spellStart"/>
      <w:r w:rsidRPr="005B1E2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B1E28">
        <w:rPr>
          <w:rFonts w:ascii="Times New Roman" w:hAnsi="Times New Roman" w:cs="Times New Roman"/>
          <w:sz w:val="28"/>
          <w:szCs w:val="28"/>
        </w:rPr>
        <w:t xml:space="preserve"> и уровня заполнения рынка края высококачественными товарами местного производства;</w:t>
      </w:r>
    </w:p>
    <w:p w:rsidR="005B1E28" w:rsidRPr="005B1E28" w:rsidRDefault="005B1E28" w:rsidP="005B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Default="005B1E28" w:rsidP="005B1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 xml:space="preserve">продвижение идей качества, </w:t>
      </w:r>
      <w:proofErr w:type="spellStart"/>
      <w:r w:rsidRPr="005B1E28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5B1E28">
        <w:rPr>
          <w:rFonts w:ascii="Times New Roman" w:hAnsi="Times New Roman" w:cs="Times New Roman"/>
          <w:sz w:val="28"/>
          <w:szCs w:val="28"/>
        </w:rPr>
        <w:t xml:space="preserve">, безопасности, </w:t>
      </w:r>
      <w:proofErr w:type="spellStart"/>
      <w:r w:rsidRPr="005B1E2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B1E28">
        <w:rPr>
          <w:rFonts w:ascii="Times New Roman" w:hAnsi="Times New Roman" w:cs="Times New Roman"/>
          <w:sz w:val="28"/>
          <w:szCs w:val="28"/>
        </w:rPr>
        <w:t>;</w:t>
      </w:r>
    </w:p>
    <w:p w:rsidR="005B1E28" w:rsidRPr="005B1E28" w:rsidRDefault="005B1E28" w:rsidP="005B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Default="005B1E28" w:rsidP="005B1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 xml:space="preserve">мотивация поиска и общественная поддержка позитивных процессов повышения качества и безопасности продукции и услуг на предприятиях и в организациях различных секторов экономики, в том числе </w:t>
      </w:r>
      <w:proofErr w:type="spellStart"/>
      <w:r w:rsidRPr="005B1E2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B1E28">
        <w:rPr>
          <w:rFonts w:ascii="Times New Roman" w:hAnsi="Times New Roman" w:cs="Times New Roman"/>
          <w:sz w:val="28"/>
          <w:szCs w:val="28"/>
        </w:rPr>
        <w:t>, а также предприятий малого и среднего бизнеса;</w:t>
      </w:r>
    </w:p>
    <w:p w:rsidR="005B1E28" w:rsidRPr="005B1E28" w:rsidRDefault="005B1E28" w:rsidP="005B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Pr="005B1E28" w:rsidRDefault="005B1E28" w:rsidP="005B1E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 xml:space="preserve">продвижение высококачественной продукции и услуг на </w:t>
      </w:r>
      <w:proofErr w:type="gramStart"/>
      <w:r w:rsidRPr="005B1E28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</w:p>
    <w:p w:rsidR="005B1E28" w:rsidRDefault="005B1E28" w:rsidP="005B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B1E28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5B1E28">
        <w:rPr>
          <w:rFonts w:ascii="Times New Roman" w:hAnsi="Times New Roman" w:cs="Times New Roman"/>
          <w:sz w:val="28"/>
          <w:szCs w:val="28"/>
        </w:rPr>
        <w:t xml:space="preserve"> рынки.</w:t>
      </w:r>
    </w:p>
    <w:p w:rsidR="005B1E28" w:rsidRPr="005B1E28" w:rsidRDefault="005B1E28" w:rsidP="005B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Default="005B1E28" w:rsidP="005B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>Подать заявки на участие в смотре-конкурсе и ознакомиться с условиями участия и рабочими документами Всероссийского Конкурса Программы «100 лучших товаров России» можно по адресу:</w:t>
      </w:r>
    </w:p>
    <w:p w:rsidR="005B1E28" w:rsidRPr="005B1E28" w:rsidRDefault="005B1E28" w:rsidP="005B1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E28" w:rsidRPr="005B1E28" w:rsidRDefault="005B1E28" w:rsidP="005B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28">
        <w:rPr>
          <w:rFonts w:ascii="Times New Roman" w:hAnsi="Times New Roman" w:cs="Times New Roman"/>
          <w:sz w:val="28"/>
          <w:szCs w:val="28"/>
        </w:rPr>
        <w:t>ФБУ «Приморский ЦСМ», г. Владивосток, ул. Прапорщика Комарова, 54, тел. (423) 240-17-56, сайт http://primcsm.ru.</w:t>
      </w:r>
    </w:p>
    <w:p w:rsidR="00175273" w:rsidRPr="005B1E28" w:rsidRDefault="005B1E28" w:rsidP="005B1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E28">
        <w:rPr>
          <w:rFonts w:ascii="Times New Roman" w:hAnsi="Times New Roman" w:cs="Times New Roman"/>
          <w:sz w:val="28"/>
          <w:szCs w:val="28"/>
        </w:rPr>
        <w:t>Находкинский</w:t>
      </w:r>
      <w:proofErr w:type="spellEnd"/>
      <w:r w:rsidRPr="005B1E28">
        <w:rPr>
          <w:rFonts w:ascii="Times New Roman" w:hAnsi="Times New Roman" w:cs="Times New Roman"/>
          <w:sz w:val="28"/>
          <w:szCs w:val="28"/>
        </w:rPr>
        <w:t xml:space="preserve"> филиал ФБУ «Приморский ЦСМ», г. Находка, </w:t>
      </w:r>
      <w:proofErr w:type="spellStart"/>
      <w:r w:rsidRPr="005B1E28">
        <w:rPr>
          <w:rFonts w:ascii="Times New Roman" w:hAnsi="Times New Roman" w:cs="Times New Roman"/>
          <w:sz w:val="28"/>
          <w:szCs w:val="28"/>
        </w:rPr>
        <w:t>Находкинский</w:t>
      </w:r>
      <w:proofErr w:type="spellEnd"/>
      <w:r w:rsidRPr="005B1E28">
        <w:rPr>
          <w:rFonts w:ascii="Times New Roman" w:hAnsi="Times New Roman" w:cs="Times New Roman"/>
          <w:sz w:val="28"/>
          <w:szCs w:val="28"/>
        </w:rPr>
        <w:t xml:space="preserve"> проспект, 25, тел. (4236) 74-71-20, 74-79-95.</w:t>
      </w:r>
    </w:p>
    <w:sectPr w:rsidR="00175273" w:rsidRPr="005B1E28" w:rsidSect="0017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78F"/>
    <w:multiLevelType w:val="hybridMultilevel"/>
    <w:tmpl w:val="0B28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4254"/>
    <w:multiLevelType w:val="hybridMultilevel"/>
    <w:tmpl w:val="543C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28"/>
    <w:rsid w:val="00175273"/>
    <w:rsid w:val="00370E1A"/>
    <w:rsid w:val="005B1E28"/>
    <w:rsid w:val="0086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E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2019-05-24T00:48:00Z</dcterms:created>
  <dcterms:modified xsi:type="dcterms:W3CDTF">2019-05-24T00:55:00Z</dcterms:modified>
</cp:coreProperties>
</file>